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-4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843"/>
        <w:gridCol w:w="4536"/>
        <w:gridCol w:w="1508"/>
      </w:tblGrid>
      <w:tr w:rsidR="00C95F87" w14:paraId="6F8077F3" w14:textId="77777777" w:rsidTr="005024C8">
        <w:tc>
          <w:tcPr>
            <w:tcW w:w="9165" w:type="dxa"/>
            <w:gridSpan w:val="4"/>
          </w:tcPr>
          <w:p w14:paraId="08F30E83" w14:textId="5C0C4C62" w:rsidR="00C95F87" w:rsidRDefault="00275A7E" w:rsidP="00C95F87">
            <w:r w:rsidRPr="000A1D31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F1401C0" wp14:editId="70441A20">
                  <wp:simplePos x="0" y="0"/>
                  <wp:positionH relativeFrom="column">
                    <wp:posOffset>-165826</wp:posOffset>
                  </wp:positionH>
                  <wp:positionV relativeFrom="paragraph">
                    <wp:posOffset>-34380</wp:posOffset>
                  </wp:positionV>
                  <wp:extent cx="2846070" cy="128016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98" y="21214"/>
                      <wp:lineTo x="21398" y="0"/>
                      <wp:lineTo x="0" y="0"/>
                    </wp:wrapPolygon>
                  </wp:wrapTight>
                  <wp:docPr id="255235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3570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07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5F87" w14:paraId="7EB24F90" w14:textId="77777777" w:rsidTr="005024C8">
        <w:tc>
          <w:tcPr>
            <w:tcW w:w="9165" w:type="dxa"/>
            <w:gridSpan w:val="4"/>
          </w:tcPr>
          <w:p w14:paraId="2E86A69B" w14:textId="77777777" w:rsidR="00C95F87" w:rsidRDefault="00C95F87" w:rsidP="00C95F87">
            <w:pPr>
              <w:pStyle w:val="Title"/>
            </w:pPr>
          </w:p>
        </w:tc>
      </w:tr>
      <w:tr w:rsidR="00C95F87" w14:paraId="11E30664" w14:textId="77777777" w:rsidTr="005024C8">
        <w:tc>
          <w:tcPr>
            <w:tcW w:w="9165" w:type="dxa"/>
            <w:gridSpan w:val="4"/>
          </w:tcPr>
          <w:p w14:paraId="19A33D8D" w14:textId="14693E9C" w:rsidR="00C95F87" w:rsidRDefault="00C95F87" w:rsidP="00C95F87">
            <w:pPr>
              <w:pStyle w:val="Title"/>
            </w:pPr>
            <w:r>
              <w:t xml:space="preserve">GDG </w:t>
            </w:r>
            <w:r w:rsidR="00275A7E">
              <w:t xml:space="preserve">USA </w:t>
            </w:r>
            <w:r>
              <w:t>WHISTLEBLOWER POLICY</w:t>
            </w:r>
          </w:p>
          <w:p w14:paraId="267D15FA" w14:textId="77777777" w:rsidR="00C95F87" w:rsidRDefault="00C95F87" w:rsidP="00C95F87"/>
          <w:p w14:paraId="27C0E3CD" w14:textId="77777777" w:rsidR="00C95F87" w:rsidRPr="0039677C" w:rsidRDefault="00C95F87" w:rsidP="00C95F87">
            <w:pPr>
              <w:rPr>
                <w:rStyle w:val="Emphasis"/>
              </w:rPr>
            </w:pPr>
            <w:r w:rsidRPr="0039677C">
              <w:rPr>
                <w:rStyle w:val="Emphasis"/>
              </w:rPr>
              <w:t>Summary Statement</w:t>
            </w:r>
          </w:p>
          <w:p w14:paraId="2DEFE9FE" w14:textId="77777777" w:rsidR="00C95F87" w:rsidRPr="00C95F87" w:rsidRDefault="00C95F87" w:rsidP="00C95F87">
            <w:pPr>
              <w:rPr>
                <w:rStyle w:val="Emphasis"/>
                <w:color w:val="FF0000"/>
              </w:rPr>
            </w:pPr>
            <w:r w:rsidRPr="00C95F87">
              <w:t>Establishing and maintaining a procedure for encouraging and handling reporting of wrongdoing, and protecting Whistleblowers as an aid to risk management.</w:t>
            </w:r>
          </w:p>
          <w:p w14:paraId="67F089CA" w14:textId="77777777" w:rsidR="00C95F87" w:rsidRPr="00420D56" w:rsidRDefault="00C95F87" w:rsidP="00C95F87">
            <w:pPr>
              <w:rPr>
                <w:rStyle w:val="Emphasis"/>
              </w:rPr>
            </w:pPr>
          </w:p>
        </w:tc>
      </w:tr>
      <w:tr w:rsidR="00C95F87" w14:paraId="346B70C5" w14:textId="77777777" w:rsidTr="005024C8">
        <w:tc>
          <w:tcPr>
            <w:tcW w:w="9165" w:type="dxa"/>
            <w:gridSpan w:val="4"/>
          </w:tcPr>
          <w:p w14:paraId="4D78F568" w14:textId="77777777" w:rsidR="00C95F87" w:rsidRDefault="00C95F87" w:rsidP="00C95F87"/>
        </w:tc>
      </w:tr>
      <w:tr w:rsidR="00C95F87" w14:paraId="4E83307F" w14:textId="77777777" w:rsidTr="005024C8">
        <w:tc>
          <w:tcPr>
            <w:tcW w:w="9165" w:type="dxa"/>
            <w:gridSpan w:val="4"/>
            <w:tcBorders>
              <w:bottom w:val="single" w:sz="4" w:space="0" w:color="auto"/>
            </w:tcBorders>
          </w:tcPr>
          <w:p w14:paraId="18D2152D" w14:textId="77777777" w:rsidR="00C95F87" w:rsidRDefault="00C95F87" w:rsidP="00C95F87">
            <w:r>
              <w:rPr>
                <w:b/>
              </w:rPr>
              <w:t>Document Control</w:t>
            </w:r>
          </w:p>
        </w:tc>
      </w:tr>
      <w:tr w:rsidR="00C95F87" w14:paraId="47668204" w14:textId="77777777" w:rsidTr="005024C8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71D" w14:textId="77777777" w:rsidR="00C95F87" w:rsidRDefault="00C95F87" w:rsidP="00C95F87">
            <w:r>
              <w:t>Date Approved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83E" w14:textId="7CF3094B" w:rsidR="00C95F87" w:rsidRDefault="00275A7E" w:rsidP="00C95F87">
            <w:r>
              <w:t>12/16/25</w:t>
            </w:r>
          </w:p>
        </w:tc>
      </w:tr>
      <w:tr w:rsidR="00C95F87" w14:paraId="25A38C05" w14:textId="77777777" w:rsidTr="005024C8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815" w14:textId="77777777" w:rsidR="00C95F87" w:rsidRDefault="00C95F87" w:rsidP="00C95F87">
            <w:r>
              <w:t>Approved By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54C" w14:textId="095B9A63" w:rsidR="00C95F87" w:rsidRDefault="00275A7E" w:rsidP="00C95F87">
            <w:r>
              <w:t>Board of Directors</w:t>
            </w:r>
          </w:p>
        </w:tc>
      </w:tr>
      <w:tr w:rsidR="00C95F87" w14:paraId="379D19F7" w14:textId="77777777" w:rsidTr="005024C8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344" w14:textId="77777777" w:rsidR="00C95F87" w:rsidRDefault="00C95F87" w:rsidP="00C95F87">
            <w:r>
              <w:t>Revision Number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B11" w14:textId="6C5CD556" w:rsidR="00C95F87" w:rsidRDefault="00275A7E" w:rsidP="00C95F87">
            <w:r>
              <w:t>0</w:t>
            </w:r>
          </w:p>
        </w:tc>
      </w:tr>
      <w:tr w:rsidR="00C95F87" w14:paraId="79594B7A" w14:textId="77777777" w:rsidTr="005024C8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AD0" w14:textId="77777777" w:rsidR="00C95F87" w:rsidRDefault="00C95F87" w:rsidP="00C95F87">
            <w:r>
              <w:t>Status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E7C" w14:textId="77777777" w:rsidR="00C95F87" w:rsidRDefault="00716D08" w:rsidP="00C95F87">
            <w:r w:rsidRPr="00716D08">
              <w:t>Approved</w:t>
            </w:r>
          </w:p>
        </w:tc>
      </w:tr>
      <w:tr w:rsidR="00C95F87" w14:paraId="00173DB3" w14:textId="77777777" w:rsidTr="005024C8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EC1" w14:textId="77777777" w:rsidR="00C95F87" w:rsidRDefault="00C95F87" w:rsidP="00C95F87">
            <w:r>
              <w:t>Next Review Date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0A2" w14:textId="1A4E492B" w:rsidR="00C95F87" w:rsidRDefault="00275A7E" w:rsidP="00C95F87">
            <w:r>
              <w:t>August 2026</w:t>
            </w:r>
          </w:p>
        </w:tc>
      </w:tr>
      <w:tr w:rsidR="00C95F87" w14:paraId="10E77939" w14:textId="77777777" w:rsidTr="005024C8">
        <w:tc>
          <w:tcPr>
            <w:tcW w:w="9165" w:type="dxa"/>
            <w:gridSpan w:val="4"/>
            <w:tcBorders>
              <w:top w:val="single" w:sz="4" w:space="0" w:color="auto"/>
            </w:tcBorders>
          </w:tcPr>
          <w:p w14:paraId="16A69D26" w14:textId="77777777" w:rsidR="00C95F87" w:rsidRDefault="00C95F87" w:rsidP="00C95F87">
            <w:pPr>
              <w:jc w:val="center"/>
            </w:pPr>
          </w:p>
        </w:tc>
      </w:tr>
      <w:tr w:rsidR="00C95F87" w14:paraId="0DE18FE0" w14:textId="77777777" w:rsidTr="005024C8">
        <w:tc>
          <w:tcPr>
            <w:tcW w:w="9165" w:type="dxa"/>
            <w:gridSpan w:val="4"/>
          </w:tcPr>
          <w:p w14:paraId="1B224C9B" w14:textId="77777777" w:rsidR="00C95F87" w:rsidRDefault="00C95F87" w:rsidP="00C95F87">
            <w:r>
              <w:rPr>
                <w:b/>
              </w:rPr>
              <w:t>File Location</w:t>
            </w:r>
          </w:p>
        </w:tc>
      </w:tr>
      <w:tr w:rsidR="00C95F87" w14:paraId="78728456" w14:textId="77777777" w:rsidTr="005024C8">
        <w:tc>
          <w:tcPr>
            <w:tcW w:w="9165" w:type="dxa"/>
            <w:gridSpan w:val="4"/>
          </w:tcPr>
          <w:p w14:paraId="2159432B" w14:textId="38E6D1CB" w:rsidR="00C95F87" w:rsidRDefault="00086554" w:rsidP="00C95F87">
            <w:r>
              <w:t>C</w:t>
            </w:r>
            <w:r w:rsidR="00C75018" w:rsidRPr="00C75018">
              <w:t>:\</w:t>
            </w:r>
            <w:r>
              <w:t>GDG Taxes</w:t>
            </w:r>
            <w:r w:rsidR="00C75018" w:rsidRPr="00C75018">
              <w:t>\</w:t>
            </w:r>
            <w:r>
              <w:t>Legal</w:t>
            </w:r>
            <w:r w:rsidR="00C75018" w:rsidRPr="00C75018">
              <w:t>\</w:t>
            </w:r>
            <w:r>
              <w:t xml:space="preserve">GDG </w:t>
            </w:r>
            <w:r w:rsidR="00426249">
              <w:t xml:space="preserve">USA </w:t>
            </w:r>
            <w:proofErr w:type="spellStart"/>
            <w:r>
              <w:t>WhistleBlower</w:t>
            </w:r>
            <w:proofErr w:type="spellEnd"/>
            <w:r>
              <w:t xml:space="preserve"> Policy</w:t>
            </w:r>
          </w:p>
        </w:tc>
      </w:tr>
      <w:tr w:rsidR="00C95F87" w14:paraId="633EF179" w14:textId="77777777" w:rsidTr="005024C8">
        <w:trPr>
          <w:trHeight w:val="198"/>
        </w:trPr>
        <w:tc>
          <w:tcPr>
            <w:tcW w:w="9165" w:type="dxa"/>
            <w:gridSpan w:val="4"/>
          </w:tcPr>
          <w:p w14:paraId="5C4BCE87" w14:textId="77777777" w:rsidR="00C95F87" w:rsidRDefault="00C95F87" w:rsidP="00C95F87">
            <w:pPr>
              <w:jc w:val="center"/>
            </w:pPr>
          </w:p>
        </w:tc>
      </w:tr>
      <w:tr w:rsidR="00C95F87" w14:paraId="467638B3" w14:textId="77777777" w:rsidTr="005024C8">
        <w:tc>
          <w:tcPr>
            <w:tcW w:w="9165" w:type="dxa"/>
            <w:gridSpan w:val="4"/>
            <w:tcBorders>
              <w:bottom w:val="single" w:sz="4" w:space="0" w:color="auto"/>
            </w:tcBorders>
          </w:tcPr>
          <w:p w14:paraId="00C2A666" w14:textId="77777777" w:rsidR="00C95F87" w:rsidRDefault="00C95F87" w:rsidP="00C95F87">
            <w:r>
              <w:rPr>
                <w:b/>
              </w:rPr>
              <w:t>Revision History</w:t>
            </w:r>
          </w:p>
        </w:tc>
      </w:tr>
      <w:tr w:rsidR="00C95F87" w14:paraId="51949033" w14:textId="77777777" w:rsidTr="005024C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3DC" w14:textId="77777777" w:rsidR="00C95F87" w:rsidRDefault="00C95F87" w:rsidP="00C9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324" w14:textId="77777777" w:rsidR="00C95F87" w:rsidRDefault="00C95F87" w:rsidP="00C9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Revision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C36" w14:textId="77777777" w:rsidR="00C95F87" w:rsidRDefault="00C95F87" w:rsidP="00C9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Change(s)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F2E" w14:textId="77777777" w:rsidR="00C95F87" w:rsidRDefault="00C95F87" w:rsidP="00C9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Section(s)</w:t>
            </w:r>
          </w:p>
        </w:tc>
      </w:tr>
      <w:tr w:rsidR="00C95F87" w14:paraId="226F8C3A" w14:textId="77777777" w:rsidTr="005024C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239" w14:textId="3FB8FCAB" w:rsidR="00C95F87" w:rsidRDefault="00C95F87" w:rsidP="00C95F8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7B8D" w14:textId="77777777" w:rsidR="00C75018" w:rsidRDefault="00C75018" w:rsidP="00C95F87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7B4" w14:textId="77777777" w:rsidR="00C95F87" w:rsidRDefault="00C95F87" w:rsidP="00C95F87"/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92B" w14:textId="77777777" w:rsidR="00C95F87" w:rsidRDefault="00C95F87" w:rsidP="00C95F87">
            <w:pPr>
              <w:jc w:val="center"/>
            </w:pPr>
          </w:p>
        </w:tc>
      </w:tr>
      <w:tr w:rsidR="00C95F87" w14:paraId="4DDA726E" w14:textId="77777777" w:rsidTr="005024C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C3D" w14:textId="36C20E6E" w:rsidR="00C95F87" w:rsidRDefault="00C95F87" w:rsidP="00C95F8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85A" w14:textId="77777777" w:rsidR="00C95F87" w:rsidRDefault="00A62AF9" w:rsidP="00C95F87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DBE" w14:textId="4DB0516D" w:rsidR="00C95F87" w:rsidRDefault="00C95F87" w:rsidP="005024C8"/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E0C" w14:textId="003096AC" w:rsidR="00C95F87" w:rsidRDefault="00C95F87" w:rsidP="00C95F87">
            <w:pPr>
              <w:jc w:val="center"/>
            </w:pPr>
          </w:p>
        </w:tc>
      </w:tr>
      <w:tr w:rsidR="00C95F87" w14:paraId="42A37E37" w14:textId="77777777" w:rsidTr="005024C8">
        <w:tc>
          <w:tcPr>
            <w:tcW w:w="9165" w:type="dxa"/>
            <w:gridSpan w:val="4"/>
            <w:tcBorders>
              <w:top w:val="single" w:sz="4" w:space="0" w:color="auto"/>
            </w:tcBorders>
          </w:tcPr>
          <w:p w14:paraId="5064B5E9" w14:textId="77777777" w:rsidR="00C95F87" w:rsidRDefault="00C95F87" w:rsidP="00C95F87">
            <w:pPr>
              <w:jc w:val="center"/>
            </w:pPr>
          </w:p>
        </w:tc>
      </w:tr>
      <w:tr w:rsidR="00C95F87" w14:paraId="1C9AC7D7" w14:textId="77777777" w:rsidTr="005024C8">
        <w:tc>
          <w:tcPr>
            <w:tcW w:w="9165" w:type="dxa"/>
            <w:gridSpan w:val="4"/>
          </w:tcPr>
          <w:p w14:paraId="152DE444" w14:textId="77777777" w:rsidR="00C95F87" w:rsidRDefault="00C95F87" w:rsidP="00C95F87">
            <w:r w:rsidRPr="00420D56">
              <w:rPr>
                <w:b/>
              </w:rPr>
              <w:t>Related Documents</w:t>
            </w:r>
          </w:p>
        </w:tc>
      </w:tr>
      <w:tr w:rsidR="00C95F87" w14:paraId="10D4C21E" w14:textId="77777777" w:rsidTr="005024C8">
        <w:tc>
          <w:tcPr>
            <w:tcW w:w="9165" w:type="dxa"/>
            <w:gridSpan w:val="4"/>
          </w:tcPr>
          <w:p w14:paraId="6C4E3F06" w14:textId="6310F051" w:rsidR="00C95F87" w:rsidRDefault="00C95F87" w:rsidP="00C95F87">
            <w:pPr>
              <w:pStyle w:val="ListParagraph"/>
              <w:numPr>
                <w:ilvl w:val="0"/>
                <w:numId w:val="34"/>
              </w:numPr>
              <w:ind w:left="321" w:hanging="284"/>
              <w:contextualSpacing/>
            </w:pPr>
          </w:p>
        </w:tc>
      </w:tr>
    </w:tbl>
    <w:p w14:paraId="4D27B2F8" w14:textId="77777777" w:rsidR="00C95F87" w:rsidRDefault="00C95F87">
      <w:pPr>
        <w:rPr>
          <w:rFonts w:ascii="Calibri Bold" w:eastAsia="Calibri" w:hAnsi="Calibri Bold" w:cs="Arial"/>
          <w:b/>
          <w:bCs/>
          <w:caps/>
          <w:color w:val="3C7CBF"/>
          <w:sz w:val="28"/>
          <w:szCs w:val="22"/>
        </w:rPr>
      </w:pPr>
    </w:p>
    <w:p w14:paraId="0709A52C" w14:textId="77777777" w:rsidR="00C75018" w:rsidRDefault="00C75018">
      <w:pPr>
        <w:rPr>
          <w:rFonts w:ascii="Calibri Bold" w:eastAsia="Calibri" w:hAnsi="Calibri Bold" w:cs="Arial"/>
          <w:b/>
          <w:bCs/>
          <w:caps/>
          <w:color w:val="3C7CBF"/>
          <w:sz w:val="28"/>
          <w:szCs w:val="22"/>
        </w:rPr>
      </w:pPr>
      <w:r>
        <w:rPr>
          <w:rFonts w:ascii="Calibri Bold" w:eastAsia="Calibri" w:hAnsi="Calibri Bold" w:cs="Arial"/>
          <w:b/>
          <w:bCs/>
          <w:caps/>
          <w:color w:val="3C7CBF"/>
          <w:sz w:val="28"/>
          <w:szCs w:val="22"/>
        </w:rPr>
        <w:br w:type="page"/>
      </w:r>
    </w:p>
    <w:p w14:paraId="18122AA1" w14:textId="77777777" w:rsidR="00492D62" w:rsidRPr="00EA1E60" w:rsidRDefault="00EA1E60" w:rsidP="004F6645">
      <w:pPr>
        <w:pStyle w:val="StyleListParagraphLatinCalibri11ptBold"/>
        <w:rPr>
          <w:color w:val="3C7CBF"/>
          <w:sz w:val="24"/>
          <w:szCs w:val="22"/>
        </w:rPr>
      </w:pPr>
      <w:r w:rsidRPr="00EA1E60">
        <w:rPr>
          <w:color w:val="3C7CBF"/>
          <w:sz w:val="24"/>
          <w:szCs w:val="22"/>
        </w:rPr>
        <w:lastRenderedPageBreak/>
        <w:t>Purpose</w:t>
      </w:r>
    </w:p>
    <w:p w14:paraId="0BFA2B52" w14:textId="77777777" w:rsidR="009F7DC2" w:rsidRDefault="00492D62" w:rsidP="009F7DC2">
      <w:pPr>
        <w:ind w:left="360"/>
        <w:jc w:val="both"/>
        <w:rPr>
          <w:rFonts w:cs="Arial"/>
          <w:szCs w:val="22"/>
        </w:rPr>
      </w:pPr>
      <w:r w:rsidRPr="00530704">
        <w:rPr>
          <w:rFonts w:cs="Arial"/>
          <w:szCs w:val="22"/>
        </w:rPr>
        <w:t xml:space="preserve">To </w:t>
      </w:r>
      <w:r w:rsidR="0007593A" w:rsidRPr="0007593A">
        <w:rPr>
          <w:rFonts w:cs="Arial"/>
          <w:szCs w:val="22"/>
        </w:rPr>
        <w:t xml:space="preserve">encourage reporting of </w:t>
      </w:r>
      <w:r w:rsidR="0007593A">
        <w:rPr>
          <w:rFonts w:cs="Arial"/>
          <w:szCs w:val="22"/>
        </w:rPr>
        <w:t xml:space="preserve">wrongdoing that may cause harm </w:t>
      </w:r>
      <w:r w:rsidR="0007593A" w:rsidRPr="0007593A">
        <w:rPr>
          <w:rFonts w:cs="Arial"/>
          <w:szCs w:val="22"/>
        </w:rPr>
        <w:t xml:space="preserve">by providing a convenient and safe reporting mechanism, and protection for people who make serious wrongdoing disclosures. </w:t>
      </w:r>
    </w:p>
    <w:p w14:paraId="175CB18C" w14:textId="77777777" w:rsidR="009F7DC2" w:rsidRDefault="009F7DC2" w:rsidP="009F7DC2">
      <w:pPr>
        <w:ind w:left="360"/>
        <w:jc w:val="both"/>
        <w:rPr>
          <w:rFonts w:cs="Arial"/>
          <w:szCs w:val="22"/>
        </w:rPr>
      </w:pPr>
    </w:p>
    <w:p w14:paraId="5A1409A5" w14:textId="77777777" w:rsidR="00492D62" w:rsidRPr="00530704" w:rsidRDefault="009F7DC2" w:rsidP="009F7DC2">
      <w:pPr>
        <w:ind w:left="360"/>
        <w:jc w:val="both"/>
        <w:rPr>
          <w:rFonts w:cs="Arial"/>
          <w:szCs w:val="22"/>
        </w:rPr>
      </w:pPr>
      <w:r w:rsidRPr="009F7DC2">
        <w:rPr>
          <w:rFonts w:cs="Arial"/>
          <w:caps/>
          <w:szCs w:val="22"/>
        </w:rPr>
        <w:t>w</w:t>
      </w:r>
      <w:r>
        <w:rPr>
          <w:rFonts w:cs="Arial"/>
          <w:szCs w:val="22"/>
        </w:rPr>
        <w:t>histleblowing is a constructive process which exposes serious or unusual problems that otherwise may be hidden and which can’t be resolved through normal procedures.</w:t>
      </w:r>
      <w:r w:rsidRPr="009F7D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Having a robust and effective Whistleblowing mechanism is an important part of reducing the incidence and severity of risk factors.</w:t>
      </w:r>
    </w:p>
    <w:p w14:paraId="4DC2EB36" w14:textId="77777777" w:rsidR="009F7DC2" w:rsidRDefault="009F7DC2" w:rsidP="009F7DC2">
      <w:pPr>
        <w:ind w:left="360"/>
        <w:jc w:val="both"/>
        <w:rPr>
          <w:rFonts w:cs="Arial"/>
          <w:szCs w:val="22"/>
        </w:rPr>
      </w:pPr>
    </w:p>
    <w:p w14:paraId="49C66283" w14:textId="265A99C3" w:rsidR="009F7DC2" w:rsidRDefault="009F7DC2" w:rsidP="009F7DC2">
      <w:pPr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An effective whistleblowing policy provides protection for whistleblowers; acknowledging their important service to help reduce loss and damage (financial and/or reputational) to </w:t>
      </w:r>
      <w:r w:rsidRPr="00086DE4">
        <w:rPr>
          <w:rFonts w:cs="Arial"/>
          <w:szCs w:val="22"/>
        </w:rPr>
        <w:t>Global Development Group</w:t>
      </w:r>
      <w:r w:rsidR="00A820C4">
        <w:rPr>
          <w:rFonts w:cs="Arial"/>
          <w:szCs w:val="22"/>
        </w:rPr>
        <w:t xml:space="preserve"> USA</w:t>
      </w:r>
      <w:r w:rsidRPr="00086DE4">
        <w:rPr>
          <w:rFonts w:cs="Arial"/>
          <w:szCs w:val="22"/>
        </w:rPr>
        <w:t>.</w:t>
      </w:r>
    </w:p>
    <w:p w14:paraId="5ABE2B02" w14:textId="77777777" w:rsidR="00492D62" w:rsidRPr="00530704" w:rsidRDefault="00492D62" w:rsidP="00492D62">
      <w:pPr>
        <w:rPr>
          <w:rFonts w:cs="Arial"/>
          <w:szCs w:val="22"/>
        </w:rPr>
      </w:pPr>
    </w:p>
    <w:p w14:paraId="4C84C963" w14:textId="77777777" w:rsidR="00492D62" w:rsidRPr="00EA1E60" w:rsidRDefault="00EA1E60" w:rsidP="004F6645">
      <w:pPr>
        <w:pStyle w:val="StyleListParagraphLatinCalibri11ptBold"/>
        <w:rPr>
          <w:color w:val="3C7CBF"/>
          <w:sz w:val="24"/>
          <w:szCs w:val="22"/>
        </w:rPr>
      </w:pPr>
      <w:r w:rsidRPr="00EA1E60">
        <w:rPr>
          <w:color w:val="3C7CBF"/>
          <w:sz w:val="24"/>
          <w:szCs w:val="22"/>
        </w:rPr>
        <w:t>Definition</w:t>
      </w:r>
    </w:p>
    <w:p w14:paraId="1D2EB6C1" w14:textId="113E74E2" w:rsidR="00154478" w:rsidRDefault="002D003A" w:rsidP="002D003A">
      <w:pPr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 </w:t>
      </w:r>
      <w:r w:rsidR="003A7C54" w:rsidRPr="004F18C5">
        <w:rPr>
          <w:rFonts w:cs="Arial"/>
          <w:b/>
          <w:i/>
          <w:color w:val="0070C0"/>
          <w:szCs w:val="22"/>
          <w:u w:val="single"/>
        </w:rPr>
        <w:t>Whistleblower</w:t>
      </w:r>
      <w:r w:rsidR="00492D62" w:rsidRPr="005307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is a</w:t>
      </w:r>
      <w:r w:rsidRPr="002D003A">
        <w:rPr>
          <w:rFonts w:cs="Arial"/>
          <w:szCs w:val="22"/>
        </w:rPr>
        <w:t xml:space="preserve"> person </w:t>
      </w:r>
      <w:r w:rsidR="00391F28">
        <w:rPr>
          <w:rFonts w:cs="Arial"/>
          <w:szCs w:val="22"/>
        </w:rPr>
        <w:t>(</w:t>
      </w:r>
      <w:r w:rsidR="00391F28" w:rsidRPr="00391F28">
        <w:rPr>
          <w:rFonts w:cs="Arial"/>
          <w:szCs w:val="22"/>
        </w:rPr>
        <w:t>being a director, manager, employee</w:t>
      </w:r>
      <w:r w:rsidR="00484314" w:rsidRPr="00086DE4">
        <w:rPr>
          <w:rFonts w:cs="Arial"/>
          <w:szCs w:val="22"/>
        </w:rPr>
        <w:t>, partner</w:t>
      </w:r>
      <w:r w:rsidR="00484314">
        <w:rPr>
          <w:rFonts w:cs="Arial"/>
          <w:szCs w:val="22"/>
        </w:rPr>
        <w:t xml:space="preserve">, </w:t>
      </w:r>
      <w:r w:rsidR="00391F28" w:rsidRPr="00391F28">
        <w:rPr>
          <w:rFonts w:cs="Arial"/>
          <w:szCs w:val="22"/>
        </w:rPr>
        <w:t xml:space="preserve">contractor of, or volunteer for, </w:t>
      </w:r>
      <w:r w:rsidR="00391F28">
        <w:rPr>
          <w:rFonts w:cs="Arial"/>
          <w:szCs w:val="22"/>
        </w:rPr>
        <w:t>Global Development Group</w:t>
      </w:r>
      <w:r w:rsidR="00A820C4">
        <w:rPr>
          <w:rFonts w:cs="Arial"/>
          <w:szCs w:val="22"/>
        </w:rPr>
        <w:t xml:space="preserve"> USA</w:t>
      </w:r>
      <w:r w:rsidR="00391F28" w:rsidRPr="00391F28">
        <w:rPr>
          <w:rFonts w:cs="Arial"/>
          <w:szCs w:val="22"/>
        </w:rPr>
        <w:t>) who, whether anonymously or not, makes, attempts to make</w:t>
      </w:r>
      <w:r w:rsidR="00086554">
        <w:rPr>
          <w:rFonts w:cs="Arial"/>
          <w:szCs w:val="22"/>
        </w:rPr>
        <w:t>,</w:t>
      </w:r>
      <w:r w:rsidR="00391F28" w:rsidRPr="00391F28">
        <w:rPr>
          <w:rFonts w:cs="Arial"/>
          <w:szCs w:val="22"/>
        </w:rPr>
        <w:t xml:space="preserve"> or wishes to report </w:t>
      </w:r>
      <w:r w:rsidR="00125B00" w:rsidRPr="00086DE4">
        <w:rPr>
          <w:rFonts w:cs="Arial"/>
          <w:szCs w:val="22"/>
          <w:u w:val="single"/>
        </w:rPr>
        <w:t>wrongdoing</w:t>
      </w:r>
      <w:r w:rsidR="00A62AF9" w:rsidRPr="00086DE4">
        <w:rPr>
          <w:rFonts w:cs="Arial"/>
          <w:szCs w:val="22"/>
        </w:rPr>
        <w:t>.</w:t>
      </w:r>
      <w:r w:rsidR="00125B00">
        <w:rPr>
          <w:rFonts w:cs="Arial"/>
          <w:szCs w:val="22"/>
        </w:rPr>
        <w:t xml:space="preserve"> </w:t>
      </w:r>
      <w:r w:rsidR="00086554">
        <w:rPr>
          <w:rFonts w:cs="Arial"/>
          <w:szCs w:val="22"/>
        </w:rPr>
        <w:t>T</w:t>
      </w:r>
      <w:r w:rsidR="00A62AF9" w:rsidRPr="00086DE4">
        <w:rPr>
          <w:rFonts w:cs="Arial"/>
          <w:szCs w:val="22"/>
        </w:rPr>
        <w:t>he whistleblower</w:t>
      </w:r>
      <w:r w:rsidR="00A62AF9" w:rsidRPr="00A62AF9">
        <w:rPr>
          <w:rFonts w:cs="Arial"/>
          <w:szCs w:val="22"/>
        </w:rPr>
        <w:t xml:space="preserve"> </w:t>
      </w:r>
      <w:r w:rsidR="00125B00">
        <w:rPr>
          <w:rFonts w:cs="Arial"/>
          <w:szCs w:val="22"/>
        </w:rPr>
        <w:t xml:space="preserve">is entitled to </w:t>
      </w:r>
      <w:r w:rsidR="00391F28" w:rsidRPr="00391F28">
        <w:rPr>
          <w:rFonts w:cs="Arial"/>
          <w:szCs w:val="22"/>
        </w:rPr>
        <w:t>protection against reprisal for having made the report</w:t>
      </w:r>
      <w:r>
        <w:rPr>
          <w:rFonts w:cs="Arial"/>
          <w:szCs w:val="22"/>
        </w:rPr>
        <w:t xml:space="preserve"> - </w:t>
      </w:r>
      <w:r w:rsidRPr="002D003A">
        <w:rPr>
          <w:rFonts w:cs="Arial"/>
          <w:szCs w:val="22"/>
        </w:rPr>
        <w:t>in accordance with this Policy</w:t>
      </w:r>
      <w:r>
        <w:rPr>
          <w:rFonts w:cs="Arial"/>
          <w:szCs w:val="22"/>
        </w:rPr>
        <w:t>.</w:t>
      </w:r>
    </w:p>
    <w:p w14:paraId="2425D126" w14:textId="77777777" w:rsidR="004F18C5" w:rsidRDefault="004F18C5" w:rsidP="002D003A">
      <w:pPr>
        <w:ind w:left="360"/>
        <w:jc w:val="both"/>
        <w:rPr>
          <w:rFonts w:cs="Arial"/>
          <w:szCs w:val="22"/>
        </w:rPr>
      </w:pPr>
    </w:p>
    <w:p w14:paraId="59D559C6" w14:textId="77777777" w:rsidR="0073014D" w:rsidRDefault="002D003A" w:rsidP="002D003A">
      <w:pPr>
        <w:ind w:left="360"/>
        <w:jc w:val="both"/>
        <w:rPr>
          <w:rFonts w:cs="Arial"/>
          <w:szCs w:val="22"/>
        </w:rPr>
      </w:pPr>
      <w:r w:rsidRPr="004F18C5">
        <w:rPr>
          <w:rFonts w:cs="Arial"/>
          <w:b/>
          <w:i/>
          <w:color w:val="0070C0"/>
          <w:szCs w:val="22"/>
          <w:u w:val="single"/>
        </w:rPr>
        <w:t>Whistleblowing</w:t>
      </w:r>
      <w:r>
        <w:rPr>
          <w:rFonts w:cs="Arial"/>
          <w:szCs w:val="22"/>
        </w:rPr>
        <w:t xml:space="preserve"> is the disclosure</w:t>
      </w:r>
      <w:r w:rsidR="004F18C5">
        <w:rPr>
          <w:rFonts w:cs="Arial"/>
          <w:szCs w:val="22"/>
        </w:rPr>
        <w:t xml:space="preserve"> or reporting</w:t>
      </w:r>
      <w:r>
        <w:rPr>
          <w:rFonts w:cs="Arial"/>
          <w:szCs w:val="22"/>
        </w:rPr>
        <w:t xml:space="preserve"> </w:t>
      </w:r>
      <w:r w:rsidR="004F18C5">
        <w:rPr>
          <w:rFonts w:cs="Arial"/>
          <w:szCs w:val="22"/>
        </w:rPr>
        <w:t xml:space="preserve">of an actual or suspected </w:t>
      </w:r>
      <w:r w:rsidR="004F18C5" w:rsidRPr="00BA4B21">
        <w:rPr>
          <w:rFonts w:cs="Arial"/>
          <w:szCs w:val="22"/>
          <w:u w:val="single"/>
        </w:rPr>
        <w:t>wrongdoing</w:t>
      </w:r>
      <w:r w:rsidR="004F18C5">
        <w:rPr>
          <w:rFonts w:cs="Arial"/>
          <w:szCs w:val="22"/>
        </w:rPr>
        <w:t xml:space="preserve">. </w:t>
      </w:r>
    </w:p>
    <w:p w14:paraId="68E1D8E5" w14:textId="77777777" w:rsidR="002D003A" w:rsidRDefault="002D003A" w:rsidP="002D003A">
      <w:pPr>
        <w:ind w:left="360"/>
        <w:jc w:val="both"/>
        <w:rPr>
          <w:rFonts w:cs="Arial"/>
          <w:szCs w:val="22"/>
        </w:rPr>
      </w:pPr>
    </w:p>
    <w:p w14:paraId="3B4AAC79" w14:textId="5D336E0D" w:rsidR="002D003A" w:rsidRDefault="002D003A" w:rsidP="002D003A">
      <w:pPr>
        <w:ind w:left="360"/>
        <w:jc w:val="both"/>
        <w:rPr>
          <w:rFonts w:cs="Arial"/>
          <w:szCs w:val="22"/>
        </w:rPr>
      </w:pPr>
      <w:r w:rsidRPr="00391F28">
        <w:rPr>
          <w:rFonts w:cs="Arial"/>
          <w:b/>
          <w:i/>
          <w:color w:val="0070C0"/>
          <w:szCs w:val="22"/>
          <w:u w:val="single"/>
        </w:rPr>
        <w:t>Wrongdoing</w:t>
      </w:r>
      <w:r>
        <w:rPr>
          <w:rFonts w:cs="Arial"/>
          <w:szCs w:val="22"/>
        </w:rPr>
        <w:t xml:space="preserve"> </w:t>
      </w:r>
      <w:r w:rsidR="00020603">
        <w:rPr>
          <w:rFonts w:cs="Arial"/>
          <w:szCs w:val="22"/>
        </w:rPr>
        <w:t>includes</w:t>
      </w:r>
      <w:r w:rsidR="00125B0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matters of legitimate concern</w:t>
      </w:r>
      <w:r w:rsidR="00125B00">
        <w:rPr>
          <w:rFonts w:cs="Arial"/>
          <w:szCs w:val="22"/>
        </w:rPr>
        <w:t xml:space="preserve"> </w:t>
      </w:r>
      <w:r w:rsidR="00020603">
        <w:rPr>
          <w:rFonts w:cs="Arial"/>
          <w:szCs w:val="22"/>
        </w:rPr>
        <w:t>&amp;/or actions of</w:t>
      </w:r>
      <w:r w:rsidR="00125B00" w:rsidRPr="00391F28">
        <w:rPr>
          <w:rFonts w:cs="Arial"/>
          <w:szCs w:val="22"/>
        </w:rPr>
        <w:t xml:space="preserve"> </w:t>
      </w:r>
      <w:r w:rsidR="00020603">
        <w:rPr>
          <w:rFonts w:cs="Arial"/>
          <w:szCs w:val="22"/>
        </w:rPr>
        <w:t>‘misconduct’ or otherwise ‘</w:t>
      </w:r>
      <w:r w:rsidR="00125B00" w:rsidRPr="00391F28">
        <w:rPr>
          <w:rFonts w:cs="Arial"/>
          <w:szCs w:val="22"/>
        </w:rPr>
        <w:t>reportable conduct</w:t>
      </w:r>
      <w:r w:rsidR="00020603">
        <w:rPr>
          <w:rFonts w:cs="Arial"/>
          <w:szCs w:val="22"/>
        </w:rPr>
        <w:t>’</w:t>
      </w:r>
      <w:r w:rsidR="00125B00">
        <w:rPr>
          <w:rFonts w:cs="Arial"/>
          <w:szCs w:val="22"/>
        </w:rPr>
        <w:t>,</w:t>
      </w:r>
      <w:r w:rsidR="00125B00" w:rsidRPr="00391F28">
        <w:rPr>
          <w:rFonts w:cs="Arial"/>
          <w:szCs w:val="22"/>
        </w:rPr>
        <w:t xml:space="preserve"> </w:t>
      </w:r>
      <w:r w:rsidR="00125B00">
        <w:rPr>
          <w:rFonts w:cs="Arial"/>
          <w:szCs w:val="22"/>
        </w:rPr>
        <w:t xml:space="preserve">which may adversely impact </w:t>
      </w:r>
      <w:r>
        <w:rPr>
          <w:rFonts w:cs="Arial"/>
          <w:szCs w:val="22"/>
        </w:rPr>
        <w:t xml:space="preserve">individuals or </w:t>
      </w:r>
      <w:r w:rsidR="00125B00">
        <w:rPr>
          <w:rFonts w:cs="Arial"/>
          <w:szCs w:val="22"/>
        </w:rPr>
        <w:t>entail real or potential</w:t>
      </w:r>
      <w:r>
        <w:rPr>
          <w:rFonts w:cs="Arial"/>
          <w:szCs w:val="22"/>
        </w:rPr>
        <w:t xml:space="preserve"> financial, reputational or other loss to Global Development Group</w:t>
      </w:r>
      <w:r w:rsidR="00A820C4">
        <w:rPr>
          <w:rFonts w:cs="Arial"/>
          <w:szCs w:val="22"/>
        </w:rPr>
        <w:t xml:space="preserve"> USA</w:t>
      </w:r>
      <w:r>
        <w:rPr>
          <w:rFonts w:cs="Arial"/>
          <w:szCs w:val="22"/>
        </w:rPr>
        <w:t xml:space="preserve">. </w:t>
      </w:r>
      <w:r w:rsidR="00BA4B21">
        <w:rPr>
          <w:rFonts w:cs="Arial"/>
          <w:szCs w:val="22"/>
        </w:rPr>
        <w:t xml:space="preserve">The potential impact of wrongdoing is related to its nature, its severity - scaling from the trivial to serious, and its timing – rare or frequent. </w:t>
      </w:r>
    </w:p>
    <w:p w14:paraId="3AC76B49" w14:textId="77777777" w:rsidR="00020603" w:rsidRDefault="00020603" w:rsidP="002D003A">
      <w:pPr>
        <w:ind w:left="360"/>
        <w:jc w:val="both"/>
        <w:rPr>
          <w:rFonts w:cs="Arial"/>
          <w:szCs w:val="22"/>
        </w:rPr>
      </w:pPr>
    </w:p>
    <w:p w14:paraId="0F6B9462" w14:textId="411F19D5" w:rsidR="00020603" w:rsidRPr="00020603" w:rsidRDefault="00020603" w:rsidP="00020603">
      <w:pPr>
        <w:ind w:left="360"/>
        <w:jc w:val="both"/>
        <w:rPr>
          <w:rFonts w:cs="Arial"/>
          <w:szCs w:val="22"/>
        </w:rPr>
      </w:pPr>
      <w:r w:rsidRPr="00BA4B21">
        <w:rPr>
          <w:rFonts w:cs="Arial"/>
          <w:b/>
          <w:i/>
          <w:color w:val="0070C0"/>
          <w:szCs w:val="22"/>
          <w:u w:val="single"/>
        </w:rPr>
        <w:t>Misconduct</w:t>
      </w:r>
      <w:r w:rsidRPr="0002060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includes</w:t>
      </w:r>
      <w:r w:rsidRPr="00020603">
        <w:rPr>
          <w:rFonts w:cs="Arial"/>
          <w:szCs w:val="22"/>
        </w:rPr>
        <w:t xml:space="preserve"> breaches of </w:t>
      </w:r>
      <w:r w:rsidR="002C6092">
        <w:rPr>
          <w:rFonts w:cs="Arial"/>
          <w:szCs w:val="22"/>
        </w:rPr>
        <w:t>common</w:t>
      </w:r>
      <w:r w:rsidRPr="00020603">
        <w:rPr>
          <w:rFonts w:cs="Arial"/>
          <w:szCs w:val="22"/>
        </w:rPr>
        <w:t xml:space="preserve"> law, </w:t>
      </w:r>
      <w:r w:rsidR="002C6092">
        <w:rPr>
          <w:rFonts w:cs="Arial"/>
          <w:szCs w:val="22"/>
        </w:rPr>
        <w:t xml:space="preserve">legislation, regulations or local government by-laws; </w:t>
      </w:r>
      <w:r w:rsidRPr="00020603">
        <w:rPr>
          <w:rFonts w:cs="Arial"/>
          <w:szCs w:val="22"/>
        </w:rPr>
        <w:t>organi</w:t>
      </w:r>
      <w:r w:rsidR="00086554">
        <w:rPr>
          <w:rFonts w:cs="Arial"/>
          <w:szCs w:val="22"/>
        </w:rPr>
        <w:t>z</w:t>
      </w:r>
      <w:r w:rsidRPr="00020603">
        <w:rPr>
          <w:rFonts w:cs="Arial"/>
          <w:szCs w:val="22"/>
        </w:rPr>
        <w:t>ational policy, or generally recogni</w:t>
      </w:r>
      <w:r w:rsidR="00086554">
        <w:rPr>
          <w:rFonts w:cs="Arial"/>
          <w:szCs w:val="22"/>
        </w:rPr>
        <w:t>z</w:t>
      </w:r>
      <w:r w:rsidRPr="00020603">
        <w:rPr>
          <w:rFonts w:cs="Arial"/>
          <w:szCs w:val="22"/>
        </w:rPr>
        <w:t xml:space="preserve">ed principles of ethics, </w:t>
      </w:r>
      <w:r w:rsidR="002C6092">
        <w:rPr>
          <w:rFonts w:cs="Arial"/>
          <w:szCs w:val="22"/>
        </w:rPr>
        <w:t xml:space="preserve">or is otherwise illegal; </w:t>
      </w:r>
      <w:r w:rsidRPr="00020603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 xml:space="preserve">extends </w:t>
      </w:r>
      <w:r w:rsidR="00484314" w:rsidRPr="00086DE4">
        <w:rPr>
          <w:rFonts w:cs="Arial"/>
          <w:szCs w:val="22"/>
        </w:rPr>
        <w:t>but is not limited to:</w:t>
      </w:r>
    </w:p>
    <w:p w14:paraId="2D28244E" w14:textId="77777777" w:rsidR="00020603" w:rsidRPr="00020603" w:rsidRDefault="002C6092" w:rsidP="00020603">
      <w:pPr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•</w:t>
      </w:r>
      <w:r>
        <w:rPr>
          <w:rFonts w:cs="Arial"/>
          <w:szCs w:val="22"/>
        </w:rPr>
        <w:tab/>
      </w:r>
      <w:r w:rsidRPr="009F7DC2">
        <w:rPr>
          <w:rFonts w:cs="Arial"/>
          <w:caps/>
          <w:szCs w:val="22"/>
        </w:rPr>
        <w:t>c</w:t>
      </w:r>
      <w:r>
        <w:rPr>
          <w:rFonts w:cs="Arial"/>
          <w:szCs w:val="22"/>
        </w:rPr>
        <w:t>orrupt conduct &amp;/or abuse of trust or position, including perverting the course of justice</w:t>
      </w:r>
    </w:p>
    <w:p w14:paraId="7805A0B8" w14:textId="77777777" w:rsidR="00020603" w:rsidRPr="00020603" w:rsidRDefault="00020603" w:rsidP="00020603">
      <w:pPr>
        <w:ind w:left="360"/>
        <w:jc w:val="both"/>
        <w:rPr>
          <w:rFonts w:cs="Arial"/>
          <w:szCs w:val="22"/>
        </w:rPr>
      </w:pPr>
      <w:r w:rsidRPr="00020603">
        <w:rPr>
          <w:rFonts w:cs="Arial"/>
          <w:szCs w:val="22"/>
        </w:rPr>
        <w:t>•</w:t>
      </w:r>
      <w:r w:rsidRPr="00020603">
        <w:rPr>
          <w:rFonts w:cs="Arial"/>
          <w:szCs w:val="22"/>
        </w:rPr>
        <w:tab/>
      </w:r>
      <w:r w:rsidRPr="009F7DC2">
        <w:rPr>
          <w:rFonts w:cs="Arial"/>
          <w:caps/>
          <w:szCs w:val="22"/>
        </w:rPr>
        <w:t>f</w:t>
      </w:r>
      <w:r w:rsidRPr="00020603">
        <w:rPr>
          <w:rFonts w:cs="Arial"/>
          <w:szCs w:val="22"/>
        </w:rPr>
        <w:t>raud</w:t>
      </w:r>
      <w:r w:rsidR="002C6092">
        <w:rPr>
          <w:rFonts w:cs="Arial"/>
          <w:szCs w:val="22"/>
        </w:rPr>
        <w:t xml:space="preserve">, </w:t>
      </w:r>
      <w:r w:rsidRPr="00020603">
        <w:rPr>
          <w:rFonts w:cs="Arial"/>
          <w:szCs w:val="22"/>
        </w:rPr>
        <w:t xml:space="preserve">theft </w:t>
      </w:r>
      <w:r w:rsidR="002C6092">
        <w:rPr>
          <w:rFonts w:cs="Arial"/>
          <w:szCs w:val="22"/>
        </w:rPr>
        <w:t>or otherwise dishonest behaviour</w:t>
      </w:r>
    </w:p>
    <w:p w14:paraId="0AF3B1A0" w14:textId="15140134" w:rsidR="00020603" w:rsidRPr="00020603" w:rsidRDefault="00020603" w:rsidP="00020603">
      <w:pPr>
        <w:ind w:left="360"/>
        <w:jc w:val="both"/>
        <w:rPr>
          <w:rFonts w:cs="Arial"/>
          <w:szCs w:val="22"/>
        </w:rPr>
      </w:pPr>
      <w:r w:rsidRPr="00020603">
        <w:rPr>
          <w:rFonts w:cs="Arial"/>
          <w:szCs w:val="22"/>
        </w:rPr>
        <w:t>•</w:t>
      </w:r>
      <w:r w:rsidRPr="00020603">
        <w:rPr>
          <w:rFonts w:cs="Arial"/>
          <w:szCs w:val="22"/>
        </w:rPr>
        <w:tab/>
      </w:r>
      <w:r w:rsidRPr="009F7DC2">
        <w:rPr>
          <w:rFonts w:cs="Arial"/>
          <w:caps/>
          <w:szCs w:val="22"/>
        </w:rPr>
        <w:t>o</w:t>
      </w:r>
      <w:r w:rsidRPr="00020603">
        <w:rPr>
          <w:rFonts w:cs="Arial"/>
          <w:szCs w:val="22"/>
        </w:rPr>
        <w:t>fficial misconduct</w:t>
      </w:r>
      <w:r w:rsidR="002C6092">
        <w:rPr>
          <w:rFonts w:cs="Arial"/>
          <w:szCs w:val="22"/>
        </w:rPr>
        <w:t xml:space="preserve"> – including </w:t>
      </w:r>
      <w:r w:rsidR="00771FF1">
        <w:rPr>
          <w:rFonts w:cs="Arial"/>
          <w:szCs w:val="22"/>
        </w:rPr>
        <w:t>mismanagement/breach of procedures, unconstitutional actions</w:t>
      </w:r>
      <w:r w:rsidR="00086554">
        <w:rPr>
          <w:rFonts w:cs="Arial"/>
          <w:szCs w:val="22"/>
        </w:rPr>
        <w:t xml:space="preserve">, </w:t>
      </w:r>
      <w:r w:rsidR="00771FF1">
        <w:rPr>
          <w:rFonts w:cs="Arial"/>
          <w:szCs w:val="22"/>
        </w:rPr>
        <w:t xml:space="preserve">and </w:t>
      </w:r>
      <w:r w:rsidR="002C6092">
        <w:rPr>
          <w:rFonts w:cs="Arial"/>
          <w:szCs w:val="22"/>
        </w:rPr>
        <w:t xml:space="preserve">maladministration (e.g. unjust, unreasonable, oppressive or negligent administration). </w:t>
      </w:r>
      <w:r w:rsidRPr="00020603">
        <w:rPr>
          <w:rFonts w:cs="Arial"/>
          <w:szCs w:val="22"/>
        </w:rPr>
        <w:t xml:space="preserve"> </w:t>
      </w:r>
    </w:p>
    <w:p w14:paraId="41F2077D" w14:textId="77777777" w:rsidR="009F7DC2" w:rsidRPr="00086DE4" w:rsidRDefault="00020603" w:rsidP="009F7DC2">
      <w:pPr>
        <w:ind w:left="360"/>
        <w:jc w:val="both"/>
        <w:rPr>
          <w:rFonts w:cs="Arial"/>
          <w:szCs w:val="22"/>
        </w:rPr>
      </w:pPr>
      <w:r w:rsidRPr="00020603">
        <w:rPr>
          <w:rFonts w:cs="Arial"/>
          <w:szCs w:val="22"/>
        </w:rPr>
        <w:t>•</w:t>
      </w:r>
      <w:r w:rsidRPr="00020603">
        <w:rPr>
          <w:rFonts w:cs="Arial"/>
          <w:szCs w:val="22"/>
        </w:rPr>
        <w:tab/>
      </w:r>
      <w:r w:rsidR="009F7DC2" w:rsidRPr="00086DE4">
        <w:rPr>
          <w:rFonts w:cs="Arial"/>
          <w:szCs w:val="22"/>
        </w:rPr>
        <w:t xml:space="preserve">Sexual Exploitation Abuse and Harassment </w:t>
      </w:r>
    </w:p>
    <w:p w14:paraId="7D16215F" w14:textId="5C4B7577" w:rsidR="009F7DC2" w:rsidRPr="00086DE4" w:rsidRDefault="00086554" w:rsidP="009F7DC2">
      <w:pPr>
        <w:pStyle w:val="ListParagraph"/>
        <w:numPr>
          <w:ilvl w:val="0"/>
          <w:numId w:val="37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="00771FF1" w:rsidRPr="00086DE4">
        <w:rPr>
          <w:rFonts w:cs="Arial"/>
          <w:szCs w:val="22"/>
        </w:rPr>
        <w:t>nlawful discrimination</w:t>
      </w:r>
    </w:p>
    <w:p w14:paraId="27E3538F" w14:textId="56139453" w:rsidR="00020603" w:rsidRPr="00A820C4" w:rsidRDefault="00086554" w:rsidP="00A820C4">
      <w:pPr>
        <w:pStyle w:val="ListParagraph"/>
        <w:numPr>
          <w:ilvl w:val="0"/>
          <w:numId w:val="37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771FF1" w:rsidRPr="00086DE4">
        <w:rPr>
          <w:rFonts w:cs="Arial"/>
          <w:szCs w:val="22"/>
        </w:rPr>
        <w:t xml:space="preserve">ullying </w:t>
      </w:r>
    </w:p>
    <w:p w14:paraId="20116B60" w14:textId="1D3CBAC8" w:rsidR="00020603" w:rsidRDefault="00020603" w:rsidP="00020603">
      <w:pPr>
        <w:ind w:left="360"/>
        <w:jc w:val="both"/>
        <w:rPr>
          <w:rFonts w:cs="Arial"/>
          <w:szCs w:val="22"/>
        </w:rPr>
      </w:pPr>
      <w:r w:rsidRPr="00020603">
        <w:rPr>
          <w:rFonts w:cs="Arial"/>
          <w:szCs w:val="22"/>
        </w:rPr>
        <w:t>•</w:t>
      </w:r>
      <w:r w:rsidRPr="00020603">
        <w:rPr>
          <w:rFonts w:cs="Arial"/>
          <w:szCs w:val="22"/>
        </w:rPr>
        <w:tab/>
      </w:r>
      <w:r w:rsidRPr="009F7DC2">
        <w:rPr>
          <w:rFonts w:cs="Arial"/>
          <w:caps/>
          <w:szCs w:val="22"/>
        </w:rPr>
        <w:t>s</w:t>
      </w:r>
      <w:r>
        <w:rPr>
          <w:rFonts w:cs="Arial"/>
          <w:szCs w:val="22"/>
        </w:rPr>
        <w:t>erious or substantial waste of resources</w:t>
      </w:r>
    </w:p>
    <w:p w14:paraId="57510C0E" w14:textId="77777777" w:rsidR="00484314" w:rsidRDefault="00771FF1" w:rsidP="00484314">
      <w:pPr>
        <w:ind w:left="360"/>
        <w:jc w:val="both"/>
        <w:rPr>
          <w:rFonts w:cs="Arial"/>
          <w:szCs w:val="22"/>
        </w:rPr>
      </w:pPr>
      <w:r w:rsidRPr="00020603">
        <w:rPr>
          <w:rFonts w:cs="Arial"/>
          <w:szCs w:val="22"/>
        </w:rPr>
        <w:t>•</w:t>
      </w:r>
      <w:r w:rsidRPr="00020603">
        <w:rPr>
          <w:rFonts w:cs="Arial"/>
          <w:szCs w:val="22"/>
        </w:rPr>
        <w:tab/>
      </w:r>
      <w:r w:rsidRPr="009F7DC2">
        <w:rPr>
          <w:rFonts w:cs="Arial"/>
          <w:caps/>
          <w:szCs w:val="22"/>
        </w:rPr>
        <w:t>a</w:t>
      </w:r>
      <w:r>
        <w:rPr>
          <w:rFonts w:cs="Arial"/>
          <w:szCs w:val="22"/>
        </w:rPr>
        <w:t>ny other serious improper conduct that could reasonably lead to disciplinary action</w:t>
      </w:r>
    </w:p>
    <w:p w14:paraId="5B48482E" w14:textId="5E81ECA7" w:rsidR="00484314" w:rsidRPr="00086DE4" w:rsidRDefault="00086554" w:rsidP="00484314">
      <w:pPr>
        <w:pStyle w:val="ListParagraph"/>
        <w:numPr>
          <w:ilvl w:val="0"/>
          <w:numId w:val="38"/>
        </w:numPr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484314" w:rsidRPr="00086DE4">
        <w:rPr>
          <w:rFonts w:cs="Arial"/>
          <w:szCs w:val="22"/>
        </w:rPr>
        <w:t>he concealment of any of the above</w:t>
      </w:r>
    </w:p>
    <w:p w14:paraId="7F05F768" w14:textId="77777777" w:rsidR="00020603" w:rsidRDefault="00020603" w:rsidP="00020603">
      <w:pPr>
        <w:jc w:val="both"/>
        <w:rPr>
          <w:rFonts w:cs="Arial"/>
          <w:szCs w:val="22"/>
        </w:rPr>
      </w:pPr>
    </w:p>
    <w:p w14:paraId="1CC2BC0F" w14:textId="77777777" w:rsidR="00154478" w:rsidRPr="00020603" w:rsidRDefault="00154478" w:rsidP="004F6645">
      <w:pPr>
        <w:ind w:left="360"/>
        <w:jc w:val="both"/>
        <w:rPr>
          <w:rFonts w:cs="Arial"/>
          <w:szCs w:val="22"/>
        </w:rPr>
      </w:pPr>
    </w:p>
    <w:p w14:paraId="75B541D8" w14:textId="77777777" w:rsidR="0073014D" w:rsidRDefault="0073014D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5ABF6BA" w14:textId="77777777" w:rsidR="00492D62" w:rsidRPr="00EA1E60" w:rsidRDefault="00EA1E60" w:rsidP="004F6645">
      <w:pPr>
        <w:pStyle w:val="StyleListParagraphLatinCalibri11ptBold"/>
        <w:rPr>
          <w:color w:val="3C7CBF"/>
          <w:sz w:val="24"/>
          <w:szCs w:val="22"/>
        </w:rPr>
      </w:pPr>
      <w:r w:rsidRPr="00EA1E60">
        <w:rPr>
          <w:color w:val="3C7CBF"/>
          <w:sz w:val="24"/>
          <w:szCs w:val="22"/>
        </w:rPr>
        <w:lastRenderedPageBreak/>
        <w:t>Policy</w:t>
      </w:r>
    </w:p>
    <w:p w14:paraId="71250FC4" w14:textId="073411BD" w:rsidR="00CE3234" w:rsidRPr="00CE3234" w:rsidRDefault="008E056F" w:rsidP="00CE3234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 w:rsidRPr="00771FF1">
        <w:rPr>
          <w:rFonts w:ascii="Calibri" w:hAnsi="Calibri" w:cs="Arial"/>
          <w:szCs w:val="22"/>
          <w:lang w:val="en-AU"/>
        </w:rPr>
        <w:t>Global Development Group</w:t>
      </w:r>
      <w:r w:rsidR="00A820C4">
        <w:rPr>
          <w:rFonts w:ascii="Calibri" w:hAnsi="Calibri" w:cs="Arial"/>
          <w:szCs w:val="22"/>
          <w:lang w:val="en-AU"/>
        </w:rPr>
        <w:t xml:space="preserve"> USA</w:t>
      </w:r>
      <w:r w:rsidRPr="00771FF1">
        <w:rPr>
          <w:rFonts w:ascii="Calibri" w:hAnsi="Calibri" w:cs="Arial"/>
          <w:szCs w:val="22"/>
          <w:lang w:val="en-AU"/>
        </w:rPr>
        <w:t xml:space="preserve"> is committed to maintaining the highest legal, ethical and moral standards of </w:t>
      </w:r>
      <w:r w:rsidR="00CE3234">
        <w:rPr>
          <w:rFonts w:ascii="Calibri" w:hAnsi="Calibri" w:cs="Arial"/>
          <w:szCs w:val="22"/>
          <w:lang w:val="en-AU"/>
        </w:rPr>
        <w:t>behaviour</w:t>
      </w:r>
      <w:r w:rsidR="00A820C4">
        <w:rPr>
          <w:rFonts w:ascii="Calibri" w:hAnsi="Calibri" w:cs="Arial"/>
          <w:szCs w:val="22"/>
          <w:lang w:val="en-AU"/>
        </w:rPr>
        <w:t>.</w:t>
      </w:r>
    </w:p>
    <w:p w14:paraId="35DAB602" w14:textId="253A963D" w:rsidR="003132C9" w:rsidRPr="009F7DC2" w:rsidRDefault="003132C9" w:rsidP="003132C9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 w:rsidRPr="009F7DC2">
        <w:rPr>
          <w:rFonts w:ascii="Calibri" w:hAnsi="Calibri" w:cs="Arial"/>
          <w:szCs w:val="22"/>
          <w:lang w:val="en-AU"/>
        </w:rPr>
        <w:t>Global Development Group</w:t>
      </w:r>
      <w:r w:rsidR="00A820C4">
        <w:rPr>
          <w:rFonts w:ascii="Calibri" w:hAnsi="Calibri" w:cs="Arial"/>
          <w:szCs w:val="22"/>
          <w:lang w:val="en-AU"/>
        </w:rPr>
        <w:t xml:space="preserve"> USA</w:t>
      </w:r>
      <w:r w:rsidRPr="009F7DC2">
        <w:rPr>
          <w:rFonts w:ascii="Calibri" w:hAnsi="Calibri" w:cs="Arial"/>
          <w:szCs w:val="22"/>
          <w:lang w:val="en-AU"/>
        </w:rPr>
        <w:t xml:space="preserve"> is committed to maintaining an environment where legitimate concerns are able to be reported without fear of retaliatory action or retribution. </w:t>
      </w:r>
    </w:p>
    <w:p w14:paraId="22854278" w14:textId="3B7B812E" w:rsidR="00484314" w:rsidRDefault="00FD1F06" w:rsidP="00484314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 xml:space="preserve">Where issues arise despite this established framework; those working for, or with Global Development Group </w:t>
      </w:r>
      <w:r w:rsidR="00A820C4">
        <w:rPr>
          <w:rFonts w:ascii="Calibri" w:hAnsi="Calibri" w:cs="Arial"/>
          <w:szCs w:val="22"/>
          <w:lang w:val="en-AU"/>
        </w:rPr>
        <w:t xml:space="preserve">USA </w:t>
      </w:r>
      <w:r>
        <w:rPr>
          <w:rFonts w:ascii="Calibri" w:hAnsi="Calibri" w:cs="Arial"/>
          <w:szCs w:val="22"/>
          <w:lang w:val="en-AU"/>
        </w:rPr>
        <w:t xml:space="preserve">will often be the first to discover that something may be seriously wrong or suspect. </w:t>
      </w:r>
    </w:p>
    <w:p w14:paraId="6D53C3F7" w14:textId="234094DF" w:rsidR="00484314" w:rsidRPr="00086DE4" w:rsidRDefault="00086554" w:rsidP="00484314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>D</w:t>
      </w:r>
      <w:r w:rsidR="00484314" w:rsidRPr="00086DE4">
        <w:rPr>
          <w:rFonts w:ascii="Calibri" w:hAnsi="Calibri" w:cs="Arial"/>
          <w:szCs w:val="22"/>
          <w:lang w:val="en-AU"/>
        </w:rPr>
        <w:t>irectors, managers, employees, partners, contractors of, or volunteers for Global Development Group</w:t>
      </w:r>
      <w:r w:rsidR="00A820C4">
        <w:rPr>
          <w:rFonts w:ascii="Calibri" w:hAnsi="Calibri" w:cs="Arial"/>
          <w:szCs w:val="22"/>
          <w:lang w:val="en-AU"/>
        </w:rPr>
        <w:t xml:space="preserve"> USA</w:t>
      </w:r>
      <w:r w:rsidR="00484314" w:rsidRPr="00086DE4">
        <w:rPr>
          <w:rFonts w:ascii="Calibri" w:hAnsi="Calibri" w:cs="Arial"/>
          <w:szCs w:val="22"/>
          <w:lang w:val="en-AU"/>
        </w:rPr>
        <w:t xml:space="preserve"> who are aware of possible wrongdoing have a responsibility to disclose that information</w:t>
      </w:r>
    </w:p>
    <w:p w14:paraId="4191DAC8" w14:textId="0A4C5756" w:rsidR="00CE3234" w:rsidRPr="003132C9" w:rsidRDefault="00FD1F06" w:rsidP="003132C9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 w:rsidRPr="00086554">
        <w:rPr>
          <w:rFonts w:ascii="Calibri" w:hAnsi="Calibri" w:cs="Arial"/>
          <w:szCs w:val="22"/>
          <w:lang w:val="en-AU"/>
        </w:rPr>
        <w:t>I</w:t>
      </w:r>
      <w:r w:rsidR="00CE3234" w:rsidRPr="00086554">
        <w:rPr>
          <w:rFonts w:ascii="Calibri" w:hAnsi="Calibri" w:cs="Arial"/>
          <w:szCs w:val="22"/>
          <w:lang w:val="en-AU"/>
        </w:rPr>
        <w:t>n the first instance</w:t>
      </w:r>
      <w:r w:rsidR="00A820C4">
        <w:rPr>
          <w:rFonts w:ascii="Calibri" w:hAnsi="Calibri" w:cs="Arial"/>
          <w:szCs w:val="22"/>
          <w:lang w:val="en-AU"/>
        </w:rPr>
        <w:t>,</w:t>
      </w:r>
      <w:r w:rsidR="00CE3234" w:rsidRPr="00086554">
        <w:rPr>
          <w:rFonts w:ascii="Calibri" w:hAnsi="Calibri" w:cs="Arial"/>
          <w:szCs w:val="22"/>
          <w:lang w:val="en-AU"/>
        </w:rPr>
        <w:t xml:space="preserve"> Global Development Group</w:t>
      </w:r>
      <w:r w:rsidR="00A820C4">
        <w:rPr>
          <w:rFonts w:ascii="Calibri" w:hAnsi="Calibri" w:cs="Arial"/>
          <w:szCs w:val="22"/>
          <w:lang w:val="en-AU"/>
        </w:rPr>
        <w:t xml:space="preserve"> USA</w:t>
      </w:r>
      <w:r w:rsidR="00CE3234" w:rsidRPr="00086554">
        <w:rPr>
          <w:rFonts w:ascii="Calibri" w:hAnsi="Calibri" w:cs="Arial"/>
          <w:szCs w:val="22"/>
          <w:lang w:val="en-AU"/>
        </w:rPr>
        <w:t xml:space="preserve"> </w:t>
      </w:r>
      <w:r w:rsidR="00A820C4">
        <w:rPr>
          <w:rFonts w:ascii="Calibri" w:hAnsi="Calibri" w:cs="Arial"/>
          <w:szCs w:val="22"/>
          <w:lang w:val="en-AU"/>
        </w:rPr>
        <w:t>Board of Directors</w:t>
      </w:r>
      <w:r w:rsidR="00CE3234" w:rsidRPr="00086554">
        <w:rPr>
          <w:rFonts w:ascii="Calibri" w:hAnsi="Calibri" w:cs="Arial"/>
          <w:szCs w:val="22"/>
          <w:lang w:val="en-AU"/>
        </w:rPr>
        <w:t xml:space="preserve"> encourage </w:t>
      </w:r>
      <w:r w:rsidR="00285A36">
        <w:rPr>
          <w:rFonts w:ascii="Calibri" w:hAnsi="Calibri" w:cs="Arial"/>
          <w:szCs w:val="22"/>
          <w:lang w:val="en-AU"/>
        </w:rPr>
        <w:t xml:space="preserve">the party </w:t>
      </w:r>
      <w:r w:rsidR="00CE3234" w:rsidRPr="00086554">
        <w:rPr>
          <w:rFonts w:ascii="Calibri" w:hAnsi="Calibri" w:cs="Arial"/>
          <w:szCs w:val="22"/>
          <w:lang w:val="en-AU"/>
        </w:rPr>
        <w:t xml:space="preserve">to have the initiative to deal with issue where appropriate </w:t>
      </w:r>
      <w:r w:rsidR="003132C9" w:rsidRPr="003132C9">
        <w:rPr>
          <w:rFonts w:ascii="Calibri" w:hAnsi="Calibri" w:cs="Arial"/>
          <w:szCs w:val="22"/>
          <w:lang w:val="en-AU"/>
        </w:rPr>
        <w:t>b</w:t>
      </w:r>
      <w:r w:rsidR="003132C9" w:rsidRPr="00086554">
        <w:rPr>
          <w:rFonts w:ascii="Calibri" w:hAnsi="Calibri" w:cs="Arial"/>
          <w:szCs w:val="22"/>
          <w:lang w:val="en-AU"/>
        </w:rPr>
        <w:t>y</w:t>
      </w:r>
      <w:r w:rsidR="003132C9" w:rsidRPr="003132C9">
        <w:rPr>
          <w:rFonts w:ascii="Calibri" w:hAnsi="Calibri" w:cs="Arial"/>
          <w:szCs w:val="22"/>
          <w:lang w:val="en-AU"/>
        </w:rPr>
        <w:t xml:space="preserve"> </w:t>
      </w:r>
      <w:r w:rsidR="00CE3234" w:rsidRPr="00086554">
        <w:rPr>
          <w:rFonts w:ascii="Calibri" w:hAnsi="Calibri" w:cs="Arial"/>
          <w:szCs w:val="22"/>
          <w:lang w:val="en-AU"/>
        </w:rPr>
        <w:t>speak</w:t>
      </w:r>
      <w:r w:rsidR="003132C9" w:rsidRPr="00086554">
        <w:rPr>
          <w:rFonts w:ascii="Calibri" w:hAnsi="Calibri" w:cs="Arial"/>
          <w:szCs w:val="22"/>
          <w:lang w:val="en-AU"/>
        </w:rPr>
        <w:t>ing</w:t>
      </w:r>
      <w:r w:rsidR="00CE3234" w:rsidRPr="00086554">
        <w:rPr>
          <w:rFonts w:ascii="Calibri" w:hAnsi="Calibri" w:cs="Arial"/>
          <w:szCs w:val="22"/>
          <w:lang w:val="en-AU"/>
        </w:rPr>
        <w:t xml:space="preserve"> </w:t>
      </w:r>
      <w:r w:rsidRPr="00086554">
        <w:rPr>
          <w:rFonts w:ascii="Calibri" w:hAnsi="Calibri" w:cs="Arial"/>
          <w:szCs w:val="22"/>
          <w:lang w:val="en-AU"/>
        </w:rPr>
        <w:t xml:space="preserve">to </w:t>
      </w:r>
      <w:r w:rsidR="00285A36">
        <w:rPr>
          <w:rFonts w:ascii="Calibri" w:hAnsi="Calibri" w:cs="Arial"/>
          <w:szCs w:val="22"/>
          <w:lang w:val="en-AU"/>
        </w:rPr>
        <w:t>acting President of GDG USA Board of Directors</w:t>
      </w:r>
      <w:r w:rsidRPr="00086554">
        <w:rPr>
          <w:rFonts w:ascii="Calibri" w:hAnsi="Calibri" w:cs="Arial"/>
          <w:szCs w:val="22"/>
          <w:lang w:val="en-AU"/>
        </w:rPr>
        <w:t xml:space="preserve"> </w:t>
      </w:r>
      <w:r w:rsidR="00CE3234" w:rsidRPr="00086554">
        <w:rPr>
          <w:rFonts w:ascii="Calibri" w:hAnsi="Calibri" w:cs="Arial"/>
          <w:szCs w:val="22"/>
          <w:lang w:val="en-AU"/>
        </w:rPr>
        <w:t xml:space="preserve">with confidence about any issues – operational or otherwise – without fear of reprisal or retaliation. </w:t>
      </w:r>
      <w:r w:rsidR="003132C9" w:rsidRPr="00086554">
        <w:rPr>
          <w:rFonts w:ascii="Calibri" w:hAnsi="Calibri" w:cs="Arial"/>
          <w:szCs w:val="22"/>
          <w:lang w:val="en-AU"/>
        </w:rPr>
        <w:t xml:space="preserve"> </w:t>
      </w:r>
    </w:p>
    <w:p w14:paraId="138314D5" w14:textId="10662872" w:rsidR="00CE3234" w:rsidRDefault="00FD1F06" w:rsidP="00CE3234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>Accordingly, w</w:t>
      </w:r>
      <w:r w:rsidR="00CE3234">
        <w:rPr>
          <w:rFonts w:ascii="Calibri" w:hAnsi="Calibri" w:cs="Arial"/>
          <w:szCs w:val="22"/>
          <w:lang w:val="en-AU"/>
        </w:rPr>
        <w:t xml:space="preserve">histleblowing represents the ‘last resort’ –where other </w:t>
      </w:r>
      <w:r w:rsidR="00285A36">
        <w:rPr>
          <w:rFonts w:ascii="Calibri" w:hAnsi="Calibri" w:cs="Arial"/>
          <w:szCs w:val="22"/>
          <w:lang w:val="en-AU"/>
        </w:rPr>
        <w:t xml:space="preserve">steps toward resolution </w:t>
      </w:r>
      <w:r w:rsidR="00CE3234">
        <w:rPr>
          <w:rFonts w:ascii="Calibri" w:hAnsi="Calibri" w:cs="Arial"/>
          <w:szCs w:val="22"/>
          <w:lang w:val="en-AU"/>
        </w:rPr>
        <w:t xml:space="preserve">have somehow not been effective in stopping wrongdoing. </w:t>
      </w:r>
    </w:p>
    <w:p w14:paraId="26C2F19E" w14:textId="77777777" w:rsidR="00045C90" w:rsidRPr="00086DE4" w:rsidRDefault="00BA4B21" w:rsidP="003132C9">
      <w:pPr>
        <w:pStyle w:val="Bullet1"/>
        <w:tabs>
          <w:tab w:val="clear" w:pos="567"/>
          <w:tab w:val="num" w:pos="709"/>
        </w:tabs>
        <w:ind w:left="709" w:hanging="425"/>
        <w:rPr>
          <w:rFonts w:ascii="Calibri" w:hAnsi="Calibri" w:cs="Arial"/>
          <w:szCs w:val="22"/>
          <w:lang w:val="en-AU"/>
        </w:rPr>
      </w:pPr>
      <w:r w:rsidRPr="00086DE4">
        <w:rPr>
          <w:rFonts w:ascii="Calibri" w:hAnsi="Calibri" w:cs="Arial"/>
          <w:szCs w:val="22"/>
          <w:lang w:val="en-AU"/>
        </w:rPr>
        <w:t xml:space="preserve">Having an effective </w:t>
      </w:r>
      <w:r w:rsidR="00771FF1" w:rsidRPr="00086DE4">
        <w:rPr>
          <w:rFonts w:ascii="Calibri" w:hAnsi="Calibri" w:cs="Arial"/>
          <w:szCs w:val="22"/>
          <w:lang w:val="en-AU"/>
        </w:rPr>
        <w:t xml:space="preserve">Whistleblowing </w:t>
      </w:r>
      <w:r w:rsidR="00CE3234" w:rsidRPr="00086DE4">
        <w:rPr>
          <w:rFonts w:ascii="Calibri" w:hAnsi="Calibri" w:cs="Arial"/>
          <w:szCs w:val="22"/>
          <w:lang w:val="en-AU"/>
        </w:rPr>
        <w:t>P</w:t>
      </w:r>
      <w:r w:rsidRPr="00086DE4">
        <w:rPr>
          <w:rFonts w:ascii="Calibri" w:hAnsi="Calibri" w:cs="Arial"/>
          <w:szCs w:val="22"/>
          <w:lang w:val="en-AU"/>
        </w:rPr>
        <w:t xml:space="preserve">olicy </w:t>
      </w:r>
      <w:r w:rsidR="00CE3234" w:rsidRPr="00086DE4">
        <w:rPr>
          <w:rFonts w:ascii="Calibri" w:hAnsi="Calibri" w:cs="Arial"/>
          <w:szCs w:val="22"/>
          <w:lang w:val="en-AU"/>
        </w:rPr>
        <w:t xml:space="preserve">helps </w:t>
      </w:r>
      <w:r w:rsidR="00771FF1" w:rsidRPr="00086DE4">
        <w:rPr>
          <w:rFonts w:ascii="Calibri" w:hAnsi="Calibri" w:cs="Arial"/>
          <w:szCs w:val="22"/>
          <w:lang w:val="en-AU"/>
        </w:rPr>
        <w:t>manag</w:t>
      </w:r>
      <w:r w:rsidR="00CE3234" w:rsidRPr="00086DE4">
        <w:rPr>
          <w:rFonts w:ascii="Calibri" w:hAnsi="Calibri" w:cs="Arial"/>
          <w:szCs w:val="22"/>
          <w:lang w:val="en-AU"/>
        </w:rPr>
        <w:t>e</w:t>
      </w:r>
      <w:r w:rsidR="00771FF1" w:rsidRPr="00086DE4">
        <w:rPr>
          <w:rFonts w:ascii="Calibri" w:hAnsi="Calibri" w:cs="Arial"/>
          <w:szCs w:val="22"/>
          <w:lang w:val="en-AU"/>
        </w:rPr>
        <w:t xml:space="preserve"> </w:t>
      </w:r>
      <w:r w:rsidR="00CE3234" w:rsidRPr="00086DE4">
        <w:rPr>
          <w:rFonts w:ascii="Calibri" w:hAnsi="Calibri" w:cs="Arial"/>
          <w:szCs w:val="22"/>
          <w:lang w:val="en-AU"/>
        </w:rPr>
        <w:t xml:space="preserve">the </w:t>
      </w:r>
      <w:r w:rsidR="00771FF1" w:rsidRPr="00086DE4">
        <w:rPr>
          <w:rFonts w:ascii="Calibri" w:hAnsi="Calibri" w:cs="Arial"/>
          <w:szCs w:val="22"/>
          <w:lang w:val="en-AU"/>
        </w:rPr>
        <w:t xml:space="preserve">risk </w:t>
      </w:r>
      <w:r w:rsidR="00CE3234" w:rsidRPr="00086DE4">
        <w:rPr>
          <w:rFonts w:ascii="Calibri" w:hAnsi="Calibri" w:cs="Arial"/>
          <w:szCs w:val="22"/>
          <w:lang w:val="en-AU"/>
        </w:rPr>
        <w:t xml:space="preserve">of a serious failure of the usual processes occurring, by providing a means for such situations being reported and </w:t>
      </w:r>
      <w:r w:rsidR="003132C9" w:rsidRPr="00086DE4">
        <w:rPr>
          <w:rFonts w:ascii="Calibri" w:hAnsi="Calibri" w:cs="Arial"/>
          <w:szCs w:val="22"/>
          <w:lang w:val="en-AU"/>
        </w:rPr>
        <w:t xml:space="preserve">actioned </w:t>
      </w:r>
      <w:r w:rsidR="00CE3234" w:rsidRPr="00086DE4">
        <w:rPr>
          <w:rFonts w:ascii="Calibri" w:hAnsi="Calibri" w:cs="Arial"/>
          <w:szCs w:val="22"/>
          <w:lang w:val="en-AU"/>
        </w:rPr>
        <w:t>upon</w:t>
      </w:r>
      <w:r w:rsidR="00FD1F06" w:rsidRPr="00086DE4">
        <w:rPr>
          <w:rFonts w:ascii="Calibri" w:hAnsi="Calibri" w:cs="Arial"/>
          <w:szCs w:val="22"/>
          <w:lang w:val="en-AU"/>
        </w:rPr>
        <w:t xml:space="preserve"> – and at the same time protecting the whistleblower</w:t>
      </w:r>
      <w:r w:rsidR="00CE3234" w:rsidRPr="00086DE4">
        <w:rPr>
          <w:rFonts w:ascii="Calibri" w:hAnsi="Calibri" w:cs="Arial"/>
          <w:szCs w:val="22"/>
          <w:lang w:val="en-AU"/>
        </w:rPr>
        <w:t>.</w:t>
      </w:r>
      <w:r w:rsidR="00045C90" w:rsidRPr="00086DE4">
        <w:rPr>
          <w:rFonts w:ascii="Calibri" w:hAnsi="Calibri" w:cs="Arial"/>
          <w:szCs w:val="22"/>
          <w:lang w:val="en-AU"/>
        </w:rPr>
        <w:t xml:space="preserve"> </w:t>
      </w:r>
    </w:p>
    <w:p w14:paraId="1FBC03C1" w14:textId="77777777" w:rsidR="00D810EF" w:rsidRPr="00530704" w:rsidRDefault="00D810EF" w:rsidP="00D810EF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</w:rPr>
      </w:pPr>
      <w:r w:rsidRPr="00530704">
        <w:rPr>
          <w:rFonts w:ascii="Calibri" w:hAnsi="Calibri" w:cs="Arial"/>
          <w:szCs w:val="22"/>
        </w:rPr>
        <w:t xml:space="preserve">A written </w:t>
      </w:r>
      <w:r>
        <w:rPr>
          <w:rFonts w:ascii="Calibri" w:hAnsi="Calibri" w:cs="Arial"/>
          <w:szCs w:val="22"/>
        </w:rPr>
        <w:t xml:space="preserve">whistleblower report </w:t>
      </w:r>
      <w:r w:rsidRPr="00530704">
        <w:rPr>
          <w:rFonts w:ascii="Calibri" w:hAnsi="Calibri" w:cs="Arial"/>
          <w:szCs w:val="22"/>
        </w:rPr>
        <w:t>is not required, although a written complaint does streamline the investigation process.</w:t>
      </w:r>
    </w:p>
    <w:p w14:paraId="0AE8D64A" w14:textId="77777777" w:rsidR="00045C90" w:rsidRDefault="00045C90" w:rsidP="00045C90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>Accordingly, protection is available to Whistleblower’s who disclose wrongdoing that is:</w:t>
      </w:r>
    </w:p>
    <w:p w14:paraId="217179D3" w14:textId="77777777" w:rsidR="00045C90" w:rsidRDefault="00045C90" w:rsidP="00A62AF9">
      <w:pPr>
        <w:pStyle w:val="Bullet1"/>
        <w:numPr>
          <w:ilvl w:val="0"/>
          <w:numId w:val="35"/>
        </w:numPr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>Serious in nature</w:t>
      </w:r>
    </w:p>
    <w:p w14:paraId="195B5C30" w14:textId="77777777" w:rsidR="00045C90" w:rsidRDefault="00045C90" w:rsidP="00A62AF9">
      <w:pPr>
        <w:pStyle w:val="Bullet1"/>
        <w:numPr>
          <w:ilvl w:val="0"/>
          <w:numId w:val="35"/>
        </w:numPr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>Reported by the Whistleblower in good faith, and</w:t>
      </w:r>
    </w:p>
    <w:p w14:paraId="60EC4A51" w14:textId="77777777" w:rsidR="00045C90" w:rsidRDefault="00045C90" w:rsidP="00A62AF9">
      <w:pPr>
        <w:pStyle w:val="Bullet1"/>
        <w:numPr>
          <w:ilvl w:val="0"/>
          <w:numId w:val="35"/>
        </w:numPr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>Made by the Whistleblower with reasonable grounds to believe the issue is true.</w:t>
      </w:r>
    </w:p>
    <w:p w14:paraId="63EBFE0F" w14:textId="77777777" w:rsidR="002407C4" w:rsidRDefault="00045C90" w:rsidP="002407C4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>
        <w:rPr>
          <w:rFonts w:ascii="Calibri" w:hAnsi="Calibri" w:cs="Arial"/>
          <w:szCs w:val="22"/>
          <w:lang w:val="en-AU"/>
        </w:rPr>
        <w:t xml:space="preserve">Conversely, disclosures which are trivial, vexatious in nature, &amp;/or have no substance will be dismissed as non-conforming disclosures and may themselves be treated as a false report and itself constitute wrongdoing. </w:t>
      </w:r>
    </w:p>
    <w:p w14:paraId="6F7E7038" w14:textId="77777777" w:rsidR="00B44E50" w:rsidRPr="00086DE4" w:rsidRDefault="002407C4" w:rsidP="002407C4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 w:rsidRPr="00086DE4">
        <w:rPr>
          <w:rFonts w:ascii="Calibri" w:hAnsi="Calibri" w:cs="Arial"/>
          <w:szCs w:val="22"/>
          <w:lang w:val="en-AU"/>
        </w:rPr>
        <w:t>D</w:t>
      </w:r>
      <w:r w:rsidR="00B44E50" w:rsidRPr="00086DE4">
        <w:rPr>
          <w:rFonts w:ascii="Calibri" w:hAnsi="Calibri" w:cs="Arial"/>
          <w:szCs w:val="22"/>
          <w:lang w:val="en-AU"/>
        </w:rPr>
        <w:t>eliberate false reports will not be tolerated and anyone found making a deliberate false claim or report will be subjected to disciplinary action, which could include dismissal.</w:t>
      </w:r>
    </w:p>
    <w:p w14:paraId="60A40E53" w14:textId="77777777" w:rsidR="00045C90" w:rsidRDefault="00045C90" w:rsidP="00045C90">
      <w:pPr>
        <w:pStyle w:val="Bullet1"/>
        <w:numPr>
          <w:ilvl w:val="0"/>
          <w:numId w:val="0"/>
        </w:numPr>
        <w:ind w:left="709"/>
        <w:rPr>
          <w:rFonts w:ascii="Calibri" w:hAnsi="Calibri" w:cs="Arial"/>
          <w:szCs w:val="22"/>
          <w:lang w:val="en-AU"/>
        </w:rPr>
      </w:pPr>
    </w:p>
    <w:p w14:paraId="10C67B45" w14:textId="77777777" w:rsidR="00045C90" w:rsidRPr="00045C90" w:rsidRDefault="00045C90" w:rsidP="00045C90">
      <w:pPr>
        <w:pStyle w:val="Bullet1"/>
        <w:tabs>
          <w:tab w:val="clear" w:pos="567"/>
          <w:tab w:val="num" w:pos="709"/>
        </w:tabs>
        <w:ind w:left="709" w:hanging="349"/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 xml:space="preserve">When a </w:t>
      </w:r>
      <w:r>
        <w:rPr>
          <w:rFonts w:ascii="Calibri" w:hAnsi="Calibri" w:cs="Arial"/>
          <w:szCs w:val="22"/>
          <w:lang w:val="en-AU"/>
        </w:rPr>
        <w:t xml:space="preserve">Whistleblower </w:t>
      </w:r>
      <w:r w:rsidRPr="00045C90">
        <w:rPr>
          <w:rFonts w:ascii="Calibri" w:hAnsi="Calibri" w:cs="Arial"/>
          <w:szCs w:val="22"/>
          <w:lang w:val="en-AU"/>
        </w:rPr>
        <w:t xml:space="preserve">makes a </w:t>
      </w:r>
      <w:r>
        <w:rPr>
          <w:rFonts w:ascii="Calibri" w:hAnsi="Calibri" w:cs="Arial"/>
          <w:szCs w:val="22"/>
          <w:lang w:val="en-AU"/>
        </w:rPr>
        <w:t xml:space="preserve">conforming </w:t>
      </w:r>
      <w:r w:rsidRPr="00045C90">
        <w:rPr>
          <w:rFonts w:ascii="Calibri" w:hAnsi="Calibri" w:cs="Arial"/>
          <w:szCs w:val="22"/>
          <w:lang w:val="en-AU"/>
        </w:rPr>
        <w:t>disclosure</w:t>
      </w:r>
      <w:r>
        <w:rPr>
          <w:rFonts w:ascii="Calibri" w:hAnsi="Calibri" w:cs="Arial"/>
          <w:szCs w:val="22"/>
          <w:lang w:val="en-AU"/>
        </w:rPr>
        <w:t xml:space="preserve"> under this Policy</w:t>
      </w:r>
      <w:r w:rsidRPr="00045C90">
        <w:rPr>
          <w:rFonts w:ascii="Calibri" w:hAnsi="Calibri" w:cs="Arial"/>
          <w:szCs w:val="22"/>
          <w:lang w:val="en-AU"/>
        </w:rPr>
        <w:t xml:space="preserve">: </w:t>
      </w:r>
    </w:p>
    <w:p w14:paraId="2973B5DF" w14:textId="77777777" w:rsidR="00D810EF" w:rsidRPr="00530704" w:rsidRDefault="00D810EF" w:rsidP="00A62AF9">
      <w:pPr>
        <w:pStyle w:val="Bullet1"/>
        <w:numPr>
          <w:ilvl w:val="0"/>
          <w:numId w:val="3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The disclosure </w:t>
      </w:r>
      <w:r w:rsidRPr="00530704">
        <w:rPr>
          <w:rFonts w:ascii="Calibri" w:hAnsi="Calibri" w:cs="Arial"/>
          <w:szCs w:val="22"/>
        </w:rPr>
        <w:t xml:space="preserve">will be treated seriously and investigated promptly and impartially.  </w:t>
      </w:r>
    </w:p>
    <w:p w14:paraId="57150181" w14:textId="77777777" w:rsidR="00045C90" w:rsidRPr="00045C90" w:rsidRDefault="00045C90" w:rsidP="00A62AF9">
      <w:pPr>
        <w:pStyle w:val="Bullet1"/>
        <w:numPr>
          <w:ilvl w:val="0"/>
          <w:numId w:val="36"/>
        </w:numPr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 xml:space="preserve">The identity </w:t>
      </w:r>
      <w:r>
        <w:rPr>
          <w:rFonts w:ascii="Calibri" w:hAnsi="Calibri" w:cs="Arial"/>
          <w:szCs w:val="22"/>
          <w:lang w:val="en-AU"/>
        </w:rPr>
        <w:t xml:space="preserve">of the Whistleblower </w:t>
      </w:r>
      <w:r w:rsidRPr="00045C90">
        <w:rPr>
          <w:rFonts w:ascii="Calibri" w:hAnsi="Calibri" w:cs="Arial"/>
          <w:szCs w:val="22"/>
          <w:lang w:val="en-AU"/>
        </w:rPr>
        <w:t xml:space="preserve">must remain confidential </w:t>
      </w:r>
      <w:r>
        <w:rPr>
          <w:rFonts w:ascii="Calibri" w:hAnsi="Calibri" w:cs="Arial"/>
          <w:szCs w:val="22"/>
          <w:lang w:val="en-AU"/>
        </w:rPr>
        <w:t>if requested</w:t>
      </w:r>
      <w:r w:rsidRPr="00045C90">
        <w:rPr>
          <w:rFonts w:ascii="Calibri" w:hAnsi="Calibri" w:cs="Arial"/>
          <w:szCs w:val="22"/>
          <w:lang w:val="en-AU"/>
        </w:rPr>
        <w:t xml:space="preserve"> </w:t>
      </w:r>
    </w:p>
    <w:p w14:paraId="5BE7955E" w14:textId="06DDD071" w:rsidR="00045C90" w:rsidRDefault="00045C90" w:rsidP="00A62AF9">
      <w:pPr>
        <w:pStyle w:val="Bullet1"/>
        <w:numPr>
          <w:ilvl w:val="0"/>
          <w:numId w:val="36"/>
        </w:numPr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>They will be protected from reprisal, discrimination, harassment</w:t>
      </w:r>
      <w:r w:rsidR="00D810EF">
        <w:rPr>
          <w:rFonts w:ascii="Calibri" w:hAnsi="Calibri" w:cs="Arial"/>
          <w:szCs w:val="22"/>
          <w:lang w:val="en-AU"/>
        </w:rPr>
        <w:t>,</w:t>
      </w:r>
      <w:r w:rsidRPr="00045C90">
        <w:rPr>
          <w:rFonts w:ascii="Calibri" w:hAnsi="Calibri" w:cs="Arial"/>
          <w:szCs w:val="22"/>
          <w:lang w:val="en-AU"/>
        </w:rPr>
        <w:t xml:space="preserve"> victimi</w:t>
      </w:r>
      <w:r w:rsidR="00285A36">
        <w:rPr>
          <w:rFonts w:ascii="Calibri" w:hAnsi="Calibri" w:cs="Arial"/>
          <w:szCs w:val="22"/>
          <w:lang w:val="en-AU"/>
        </w:rPr>
        <w:t>z</w:t>
      </w:r>
      <w:r w:rsidRPr="00045C90">
        <w:rPr>
          <w:rFonts w:ascii="Calibri" w:hAnsi="Calibri" w:cs="Arial"/>
          <w:szCs w:val="22"/>
          <w:lang w:val="en-AU"/>
        </w:rPr>
        <w:t>ation</w:t>
      </w:r>
      <w:r w:rsidR="00D810EF">
        <w:rPr>
          <w:rFonts w:ascii="Calibri" w:hAnsi="Calibri" w:cs="Arial"/>
          <w:szCs w:val="22"/>
          <w:lang w:val="en-AU"/>
        </w:rPr>
        <w:t xml:space="preserve"> or employment re-assignment/termination</w:t>
      </w:r>
      <w:r w:rsidRPr="00045C90">
        <w:rPr>
          <w:rFonts w:ascii="Calibri" w:hAnsi="Calibri" w:cs="Arial"/>
          <w:szCs w:val="22"/>
          <w:lang w:val="en-AU"/>
        </w:rPr>
        <w:t xml:space="preserve"> for making the disclosure </w:t>
      </w:r>
    </w:p>
    <w:p w14:paraId="5E5A1961" w14:textId="2FCEEC0E" w:rsidR="007314FF" w:rsidRPr="00086DE4" w:rsidRDefault="00285A36" w:rsidP="007314FF">
      <w:pPr>
        <w:pStyle w:val="ListParagraph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7314FF" w:rsidRPr="00086DE4">
        <w:rPr>
          <w:rFonts w:cs="Arial"/>
          <w:szCs w:val="22"/>
        </w:rPr>
        <w:t>f the whistleblower is implicated in the wrongful act, making a report will not necessarily shield the whistleblower from the consequences flowing from that person’s involvement in the wrongful act</w:t>
      </w:r>
    </w:p>
    <w:p w14:paraId="418C7D19" w14:textId="77777777" w:rsidR="00045C90" w:rsidRPr="00045C90" w:rsidRDefault="00045C90" w:rsidP="00A62AF9">
      <w:pPr>
        <w:pStyle w:val="Bullet1"/>
        <w:numPr>
          <w:ilvl w:val="0"/>
          <w:numId w:val="36"/>
        </w:numPr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 xml:space="preserve">An independent internal inquiry or investigation will be conducted  </w:t>
      </w:r>
    </w:p>
    <w:p w14:paraId="45A80046" w14:textId="77777777" w:rsidR="00045C90" w:rsidRPr="00045C90" w:rsidRDefault="00045C90" w:rsidP="00A62AF9">
      <w:pPr>
        <w:pStyle w:val="Bullet1"/>
        <w:numPr>
          <w:ilvl w:val="0"/>
          <w:numId w:val="36"/>
        </w:numPr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 xml:space="preserve">Issues identified from the inquiry/investigation will be resolved and/or rectified </w:t>
      </w:r>
    </w:p>
    <w:p w14:paraId="591F4F40" w14:textId="77777777" w:rsidR="00045C90" w:rsidRPr="00045C90" w:rsidRDefault="00045C90" w:rsidP="003132C9">
      <w:pPr>
        <w:pStyle w:val="Bullet1"/>
        <w:numPr>
          <w:ilvl w:val="0"/>
          <w:numId w:val="36"/>
        </w:numPr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>The</w:t>
      </w:r>
      <w:r w:rsidR="003132C9">
        <w:rPr>
          <w:rFonts w:ascii="Calibri" w:hAnsi="Calibri" w:cs="Arial"/>
          <w:szCs w:val="22"/>
          <w:lang w:val="en-AU"/>
        </w:rPr>
        <w:t xml:space="preserve"> </w:t>
      </w:r>
      <w:r w:rsidR="003132C9" w:rsidRPr="00086DE4">
        <w:rPr>
          <w:rFonts w:ascii="Calibri" w:hAnsi="Calibri" w:cs="Arial"/>
          <w:szCs w:val="22"/>
          <w:lang w:val="en-AU"/>
        </w:rPr>
        <w:t>whistleblower</w:t>
      </w:r>
      <w:r w:rsidRPr="003132C9">
        <w:rPr>
          <w:rFonts w:ascii="Calibri" w:hAnsi="Calibri" w:cs="Arial"/>
          <w:szCs w:val="22"/>
          <w:lang w:val="en-AU"/>
        </w:rPr>
        <w:t xml:space="preserve"> </w:t>
      </w:r>
      <w:r w:rsidRPr="00045C90">
        <w:rPr>
          <w:rFonts w:ascii="Calibri" w:hAnsi="Calibri" w:cs="Arial"/>
          <w:szCs w:val="22"/>
          <w:lang w:val="en-AU"/>
        </w:rPr>
        <w:t xml:space="preserve">will be informed about the outcome  </w:t>
      </w:r>
    </w:p>
    <w:p w14:paraId="21303194" w14:textId="77777777" w:rsidR="00281F9B" w:rsidRDefault="00045C90" w:rsidP="00A62AF9">
      <w:pPr>
        <w:pStyle w:val="Bullet1"/>
        <w:numPr>
          <w:ilvl w:val="0"/>
          <w:numId w:val="36"/>
        </w:numPr>
        <w:rPr>
          <w:rFonts w:ascii="Calibri" w:hAnsi="Calibri" w:cs="Arial"/>
          <w:szCs w:val="22"/>
          <w:lang w:val="en-AU"/>
        </w:rPr>
      </w:pPr>
      <w:r w:rsidRPr="00045C90">
        <w:rPr>
          <w:rFonts w:ascii="Calibri" w:hAnsi="Calibri" w:cs="Arial"/>
          <w:szCs w:val="22"/>
          <w:lang w:val="en-AU"/>
        </w:rPr>
        <w:t>Any retaliation for having made the disclosure will be treated as serious wrongdoing under this Policy</w:t>
      </w:r>
    </w:p>
    <w:p w14:paraId="50EAC0BF" w14:textId="77777777" w:rsidR="00A62AF9" w:rsidRDefault="00A62AF9" w:rsidP="00A62AF9">
      <w:pPr>
        <w:pStyle w:val="Bullet1"/>
        <w:numPr>
          <w:ilvl w:val="0"/>
          <w:numId w:val="0"/>
        </w:numPr>
        <w:ind w:left="567" w:hanging="567"/>
        <w:rPr>
          <w:rFonts w:ascii="Calibri" w:hAnsi="Calibri" w:cs="Arial"/>
          <w:szCs w:val="22"/>
          <w:lang w:val="en-AU"/>
        </w:rPr>
      </w:pPr>
    </w:p>
    <w:p w14:paraId="58F15240" w14:textId="713E9F36" w:rsidR="00281F9B" w:rsidRPr="00086DE4" w:rsidRDefault="00281F9B" w:rsidP="00B44E50">
      <w:pPr>
        <w:pStyle w:val="Bullet1"/>
        <w:rPr>
          <w:rFonts w:ascii="Calibri" w:hAnsi="Calibri" w:cs="Arial"/>
          <w:szCs w:val="22"/>
          <w:lang w:val="en-AU"/>
        </w:rPr>
      </w:pPr>
      <w:r w:rsidRPr="00086DE4">
        <w:rPr>
          <w:rFonts w:ascii="Calibri" w:hAnsi="Calibri" w:cs="Arial"/>
          <w:szCs w:val="22"/>
          <w:lang w:val="en-AU"/>
        </w:rPr>
        <w:t>Anonymous reports of wrongdoing are accepted under this policy.  Anonymous reports</w:t>
      </w:r>
      <w:r w:rsidR="003132C9" w:rsidRPr="00086DE4">
        <w:rPr>
          <w:rFonts w:ascii="Calibri" w:hAnsi="Calibri" w:cs="Arial"/>
          <w:szCs w:val="22"/>
          <w:lang w:val="en-AU"/>
        </w:rPr>
        <w:t xml:space="preserve"> can</w:t>
      </w:r>
      <w:r w:rsidRPr="00086DE4">
        <w:rPr>
          <w:rFonts w:ascii="Calibri" w:hAnsi="Calibri" w:cs="Arial"/>
          <w:szCs w:val="22"/>
          <w:lang w:val="en-AU"/>
        </w:rPr>
        <w:t xml:space="preserve"> have significant limitations that</w:t>
      </w:r>
      <w:r w:rsidR="003132C9" w:rsidRPr="00086DE4">
        <w:rPr>
          <w:rFonts w:ascii="Calibri" w:hAnsi="Calibri" w:cs="Arial"/>
          <w:szCs w:val="22"/>
          <w:lang w:val="en-AU"/>
        </w:rPr>
        <w:t xml:space="preserve"> </w:t>
      </w:r>
      <w:r w:rsidR="00F21E7F" w:rsidRPr="00086DE4">
        <w:rPr>
          <w:rFonts w:ascii="Calibri" w:hAnsi="Calibri" w:cs="Arial"/>
          <w:szCs w:val="22"/>
          <w:lang w:val="en-AU"/>
        </w:rPr>
        <w:t>m</w:t>
      </w:r>
      <w:r w:rsidR="003132C9" w:rsidRPr="00086DE4">
        <w:rPr>
          <w:rFonts w:ascii="Calibri" w:hAnsi="Calibri" w:cs="Arial"/>
          <w:szCs w:val="22"/>
          <w:lang w:val="en-AU"/>
        </w:rPr>
        <w:t>a</w:t>
      </w:r>
      <w:r w:rsidR="00F21E7F" w:rsidRPr="00086DE4">
        <w:rPr>
          <w:rFonts w:ascii="Calibri" w:hAnsi="Calibri" w:cs="Arial"/>
          <w:szCs w:val="22"/>
          <w:lang w:val="en-AU"/>
        </w:rPr>
        <w:t>y</w:t>
      </w:r>
      <w:r w:rsidRPr="00086DE4">
        <w:rPr>
          <w:rFonts w:ascii="Calibri" w:hAnsi="Calibri" w:cs="Arial"/>
          <w:szCs w:val="22"/>
          <w:lang w:val="en-AU"/>
        </w:rPr>
        <w:t xml:space="preserve"> inhibit a proper and appropriate inquiry or investigation. These limitations include the inability to provide feedback on the outcome and/or to gather additional </w:t>
      </w:r>
      <w:r w:rsidR="00F21E7F" w:rsidRPr="00086DE4">
        <w:rPr>
          <w:rFonts w:ascii="Calibri" w:hAnsi="Calibri" w:cs="Arial"/>
          <w:szCs w:val="22"/>
          <w:lang w:val="en-AU"/>
        </w:rPr>
        <w:t xml:space="preserve">information </w:t>
      </w:r>
      <w:r w:rsidRPr="00086DE4">
        <w:rPr>
          <w:rFonts w:ascii="Calibri" w:hAnsi="Calibri" w:cs="Arial"/>
          <w:szCs w:val="22"/>
          <w:lang w:val="en-AU"/>
        </w:rPr>
        <w:t xml:space="preserve">to assist the inquiry/investigation.  </w:t>
      </w:r>
      <w:r w:rsidR="00285A36">
        <w:rPr>
          <w:rFonts w:ascii="Calibri" w:hAnsi="Calibri" w:cs="Arial"/>
          <w:szCs w:val="22"/>
          <w:lang w:val="en-AU"/>
        </w:rPr>
        <w:t>P</w:t>
      </w:r>
      <w:r w:rsidRPr="00086DE4">
        <w:rPr>
          <w:rFonts w:ascii="Calibri" w:hAnsi="Calibri" w:cs="Arial"/>
          <w:szCs w:val="22"/>
          <w:lang w:val="en-AU"/>
        </w:rPr>
        <w:t xml:space="preserve">rotection mechanisms </w:t>
      </w:r>
      <w:r w:rsidR="00F21E7F" w:rsidRPr="00086DE4">
        <w:rPr>
          <w:rFonts w:ascii="Calibri" w:hAnsi="Calibri" w:cs="Arial"/>
          <w:szCs w:val="22"/>
          <w:lang w:val="en-AU"/>
        </w:rPr>
        <w:t xml:space="preserve">may </w:t>
      </w:r>
      <w:r w:rsidRPr="00086DE4">
        <w:rPr>
          <w:rFonts w:ascii="Calibri" w:hAnsi="Calibri" w:cs="Arial"/>
          <w:szCs w:val="22"/>
          <w:lang w:val="en-AU"/>
        </w:rPr>
        <w:t xml:space="preserve">not be </w:t>
      </w:r>
      <w:r w:rsidR="00F21E7F" w:rsidRPr="00086DE4">
        <w:rPr>
          <w:rFonts w:ascii="Calibri" w:hAnsi="Calibri" w:cs="Arial"/>
          <w:szCs w:val="22"/>
          <w:lang w:val="en-AU"/>
        </w:rPr>
        <w:t xml:space="preserve">able to be </w:t>
      </w:r>
      <w:r w:rsidRPr="00086DE4">
        <w:rPr>
          <w:rFonts w:ascii="Calibri" w:hAnsi="Calibri" w:cs="Arial"/>
          <w:szCs w:val="22"/>
          <w:lang w:val="en-AU"/>
        </w:rPr>
        <w:lastRenderedPageBreak/>
        <w:t>provided.</w:t>
      </w:r>
      <w:r w:rsidR="00B44E50" w:rsidRPr="00086DE4">
        <w:rPr>
          <w:rFonts w:ascii="Calibri" w:hAnsi="Calibri" w:cs="Arial"/>
          <w:szCs w:val="22"/>
          <w:lang w:val="en-AU"/>
        </w:rPr>
        <w:t xml:space="preserve"> Global Development Group</w:t>
      </w:r>
      <w:r w:rsidR="00285A36">
        <w:rPr>
          <w:rFonts w:ascii="Calibri" w:hAnsi="Calibri" w:cs="Arial"/>
          <w:szCs w:val="22"/>
          <w:lang w:val="en-AU"/>
        </w:rPr>
        <w:t xml:space="preserve"> USA</w:t>
      </w:r>
      <w:r w:rsidR="00B44E50" w:rsidRPr="00086DE4">
        <w:rPr>
          <w:rFonts w:ascii="Calibri" w:hAnsi="Calibri" w:cs="Arial"/>
          <w:szCs w:val="22"/>
          <w:lang w:val="en-AU"/>
        </w:rPr>
        <w:t xml:space="preserve"> may be required or </w:t>
      </w:r>
      <w:r w:rsidR="00285A36" w:rsidRPr="00086DE4">
        <w:rPr>
          <w:rFonts w:ascii="Calibri" w:hAnsi="Calibri" w:cs="Arial"/>
          <w:szCs w:val="22"/>
          <w:lang w:val="en-AU"/>
        </w:rPr>
        <w:t>authori</w:t>
      </w:r>
      <w:r w:rsidR="00285A36">
        <w:rPr>
          <w:rFonts w:ascii="Calibri" w:hAnsi="Calibri" w:cs="Arial"/>
          <w:szCs w:val="22"/>
          <w:lang w:val="en-AU"/>
        </w:rPr>
        <w:t>z</w:t>
      </w:r>
      <w:r w:rsidR="00285A36" w:rsidRPr="00086DE4">
        <w:rPr>
          <w:rFonts w:ascii="Calibri" w:hAnsi="Calibri" w:cs="Arial"/>
          <w:szCs w:val="22"/>
          <w:lang w:val="en-AU"/>
        </w:rPr>
        <w:t>ed</w:t>
      </w:r>
      <w:r w:rsidR="00B44E50" w:rsidRPr="00086DE4">
        <w:rPr>
          <w:rFonts w:ascii="Calibri" w:hAnsi="Calibri" w:cs="Arial"/>
          <w:szCs w:val="22"/>
          <w:lang w:val="en-AU"/>
        </w:rPr>
        <w:t xml:space="preserve"> by law</w:t>
      </w:r>
      <w:r w:rsidRPr="00086DE4">
        <w:rPr>
          <w:rFonts w:ascii="Calibri" w:hAnsi="Calibri" w:cs="Arial"/>
          <w:szCs w:val="22"/>
          <w:lang w:val="en-AU"/>
        </w:rPr>
        <w:t xml:space="preserve"> </w:t>
      </w:r>
      <w:r w:rsidR="00B44E50" w:rsidRPr="00086DE4">
        <w:rPr>
          <w:rFonts w:ascii="Calibri" w:hAnsi="Calibri" w:cs="Arial"/>
          <w:szCs w:val="22"/>
          <w:lang w:val="en-AU"/>
        </w:rPr>
        <w:t>to</w:t>
      </w:r>
      <w:r w:rsidRPr="00086DE4">
        <w:rPr>
          <w:rFonts w:ascii="Calibri" w:hAnsi="Calibri" w:cs="Arial"/>
          <w:szCs w:val="22"/>
          <w:lang w:val="en-AU"/>
        </w:rPr>
        <w:t xml:space="preserve"> </w:t>
      </w:r>
      <w:r w:rsidR="00B44E50" w:rsidRPr="00086DE4">
        <w:rPr>
          <w:rFonts w:ascii="Calibri" w:hAnsi="Calibri" w:cs="Arial"/>
          <w:szCs w:val="22"/>
          <w:lang w:val="en-AU"/>
        </w:rPr>
        <w:t xml:space="preserve">disclose the whistleblower’s identity. </w:t>
      </w:r>
    </w:p>
    <w:p w14:paraId="3CED4C8C" w14:textId="77777777" w:rsidR="00281F9B" w:rsidRDefault="00281F9B" w:rsidP="00D810EF">
      <w:pPr>
        <w:pStyle w:val="Bullet1"/>
        <w:numPr>
          <w:ilvl w:val="0"/>
          <w:numId w:val="0"/>
        </w:numPr>
        <w:tabs>
          <w:tab w:val="num" w:pos="709"/>
        </w:tabs>
        <w:ind w:left="916" w:hanging="567"/>
        <w:rPr>
          <w:rFonts w:ascii="Calibri" w:hAnsi="Calibri" w:cs="Arial"/>
          <w:szCs w:val="22"/>
        </w:rPr>
      </w:pPr>
    </w:p>
    <w:p w14:paraId="37F74D75" w14:textId="77777777" w:rsidR="00492D62" w:rsidRPr="00530704" w:rsidRDefault="00492D62" w:rsidP="00492D62">
      <w:pPr>
        <w:rPr>
          <w:rFonts w:cs="Arial"/>
          <w:szCs w:val="22"/>
        </w:rPr>
      </w:pPr>
    </w:p>
    <w:p w14:paraId="25635A72" w14:textId="77777777" w:rsidR="00733666" w:rsidRPr="00733666" w:rsidRDefault="00FD1F06" w:rsidP="00370826">
      <w:pPr>
        <w:pStyle w:val="StyleListParagraphLatinCalibri11ptBold"/>
        <w:rPr>
          <w:noProof/>
          <w:color w:val="3C7CBF"/>
          <w:szCs w:val="22"/>
        </w:rPr>
      </w:pPr>
      <w:r w:rsidRPr="00733666">
        <w:rPr>
          <w:noProof/>
          <w:color w:val="3C7CBF"/>
          <w:szCs w:val="22"/>
        </w:rPr>
        <w:t>Procedure</w:t>
      </w:r>
    </w:p>
    <w:p w14:paraId="6F919231" w14:textId="41680F0F" w:rsidR="00492D62" w:rsidRPr="00530704" w:rsidRDefault="00492D62" w:rsidP="0069585D">
      <w:pPr>
        <w:pStyle w:val="BulletNum4"/>
        <w:tabs>
          <w:tab w:val="clear" w:pos="720"/>
        </w:tabs>
        <w:ind w:left="360" w:firstLine="0"/>
        <w:rPr>
          <w:rFonts w:ascii="Calibri" w:hAnsi="Calibri" w:cs="Arial"/>
          <w:szCs w:val="22"/>
          <w:lang w:val="en-US"/>
        </w:rPr>
      </w:pPr>
      <w:r w:rsidRPr="00530704">
        <w:rPr>
          <w:rFonts w:ascii="Calibri" w:hAnsi="Calibri" w:cs="Arial"/>
          <w:szCs w:val="22"/>
          <w:lang w:val="en-US"/>
        </w:rPr>
        <w:t>Choose the course of action with which you feel most comfortable</w:t>
      </w:r>
      <w:r w:rsidR="00285A36">
        <w:rPr>
          <w:rFonts w:ascii="Calibri" w:hAnsi="Calibri" w:cs="Arial"/>
          <w:szCs w:val="22"/>
          <w:lang w:val="en-US"/>
        </w:rPr>
        <w:t xml:space="preserve">. </w:t>
      </w:r>
      <w:r w:rsidR="00D810EF">
        <w:rPr>
          <w:rFonts w:ascii="Calibri" w:hAnsi="Calibri" w:cs="Arial"/>
          <w:szCs w:val="22"/>
          <w:lang w:val="en-US"/>
        </w:rPr>
        <w:t>Remember: w</w:t>
      </w:r>
      <w:r w:rsidR="00FD1F06">
        <w:rPr>
          <w:rFonts w:ascii="Calibri" w:hAnsi="Calibri" w:cs="Arial"/>
          <w:szCs w:val="22"/>
          <w:lang w:val="en-US"/>
        </w:rPr>
        <w:t xml:space="preserve">histleblowing is ultimately </w:t>
      </w:r>
      <w:r w:rsidR="00D810EF">
        <w:rPr>
          <w:rFonts w:ascii="Calibri" w:hAnsi="Calibri" w:cs="Arial"/>
          <w:szCs w:val="22"/>
          <w:lang w:val="en-US"/>
        </w:rPr>
        <w:t>the mature response of a loyal and committed team member: s</w:t>
      </w:r>
      <w:r w:rsidRPr="00530704">
        <w:rPr>
          <w:rFonts w:ascii="Calibri" w:hAnsi="Calibri" w:cs="Arial"/>
          <w:szCs w:val="22"/>
          <w:lang w:val="en-US"/>
        </w:rPr>
        <w:t xml:space="preserve">ilence may give the impression that </w:t>
      </w:r>
      <w:r w:rsidR="00D810EF">
        <w:rPr>
          <w:rFonts w:ascii="Calibri" w:hAnsi="Calibri" w:cs="Arial"/>
          <w:szCs w:val="22"/>
          <w:lang w:val="en-US"/>
        </w:rPr>
        <w:t xml:space="preserve">the behaviour or conduct </w:t>
      </w:r>
      <w:r w:rsidRPr="00530704">
        <w:rPr>
          <w:rFonts w:ascii="Calibri" w:hAnsi="Calibri" w:cs="Arial"/>
          <w:szCs w:val="22"/>
          <w:lang w:val="en-US"/>
        </w:rPr>
        <w:t>it is acceptable.</w:t>
      </w:r>
    </w:p>
    <w:p w14:paraId="3EA24648" w14:textId="77777777" w:rsidR="00492D62" w:rsidRDefault="00492D62" w:rsidP="0069585D">
      <w:pPr>
        <w:ind w:left="360"/>
        <w:rPr>
          <w:rFonts w:cs="Arial"/>
          <w:szCs w:val="22"/>
        </w:rPr>
      </w:pPr>
    </w:p>
    <w:p w14:paraId="726F01F5" w14:textId="77777777" w:rsidR="00281F9B" w:rsidRPr="00086DE4" w:rsidRDefault="00281F9B" w:rsidP="00281F9B">
      <w:pPr>
        <w:pStyle w:val="StyleListParagraphLatinCalibri11ptBold"/>
        <w:numPr>
          <w:ilvl w:val="1"/>
          <w:numId w:val="19"/>
        </w:numPr>
        <w:tabs>
          <w:tab w:val="clear" w:pos="2160"/>
        </w:tabs>
        <w:ind w:left="567" w:hanging="283"/>
        <w:rPr>
          <w:rFonts w:asciiTheme="minorHAnsi" w:hAnsiTheme="minorHAnsi" w:cstheme="minorHAnsi"/>
          <w:noProof/>
          <w:color w:val="auto"/>
          <w:sz w:val="20"/>
        </w:rPr>
      </w:pPr>
      <w:r w:rsidRPr="00086DE4">
        <w:rPr>
          <w:rFonts w:asciiTheme="minorHAnsi" w:hAnsiTheme="minorHAnsi" w:cstheme="minorHAnsi"/>
          <w:noProof/>
          <w:color w:val="auto"/>
          <w:sz w:val="20"/>
        </w:rPr>
        <w:t xml:space="preserve">Reporting a Disclosure </w:t>
      </w:r>
    </w:p>
    <w:p w14:paraId="27AB10FC" w14:textId="77777777" w:rsidR="002407C4" w:rsidRPr="00086DE4" w:rsidRDefault="00281F9B" w:rsidP="00281F9B">
      <w:pPr>
        <w:pStyle w:val="Default"/>
        <w:ind w:left="284"/>
        <w:rPr>
          <w:rFonts w:eastAsia="Times New Roman" w:cs="Arial"/>
          <w:color w:val="auto"/>
          <w:sz w:val="22"/>
          <w:szCs w:val="22"/>
          <w:lang w:val="en-US" w:eastAsia="en-US"/>
        </w:rPr>
      </w:pPr>
      <w:r w:rsidRPr="00086DE4">
        <w:rPr>
          <w:rFonts w:eastAsia="Times New Roman" w:cs="Arial"/>
          <w:color w:val="auto"/>
          <w:sz w:val="22"/>
          <w:szCs w:val="22"/>
          <w:lang w:val="en-US" w:eastAsia="en-US"/>
        </w:rPr>
        <w:t xml:space="preserve">Normal channels of reporting are favoured. </w:t>
      </w:r>
      <w:r w:rsidR="002407C4" w:rsidRPr="00086DE4">
        <w:rPr>
          <w:rFonts w:eastAsia="Times New Roman" w:cs="Arial"/>
          <w:color w:val="auto"/>
          <w:sz w:val="22"/>
          <w:szCs w:val="22"/>
          <w:lang w:val="en-US" w:eastAsia="en-US"/>
        </w:rPr>
        <w:t xml:space="preserve">A whistleblower may raise their concerns verbally or in writing and should include full details together with any supporting evidence that may be available. </w:t>
      </w:r>
    </w:p>
    <w:p w14:paraId="68B76C7C" w14:textId="77777777" w:rsidR="00281F9B" w:rsidRPr="001378FF" w:rsidRDefault="00281F9B" w:rsidP="00281F9B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1378FF">
        <w:rPr>
          <w:rFonts w:asciiTheme="minorHAnsi" w:hAnsiTheme="minorHAnsi" w:cstheme="minorHAnsi"/>
          <w:sz w:val="22"/>
          <w:szCs w:val="22"/>
        </w:rPr>
        <w:t>In the first instance:</w:t>
      </w:r>
    </w:p>
    <w:p w14:paraId="5FC9C230" w14:textId="619D9DCB" w:rsidR="00281F9B" w:rsidRPr="001378FF" w:rsidRDefault="00384CF2" w:rsidP="00F24D0D">
      <w:pPr>
        <w:pStyle w:val="BulletNum2"/>
        <w:numPr>
          <w:ilvl w:val="0"/>
          <w:numId w:val="13"/>
        </w:numPr>
        <w:tabs>
          <w:tab w:val="num" w:pos="720"/>
        </w:tabs>
        <w:ind w:left="720"/>
        <w:rPr>
          <w:rFonts w:asciiTheme="minorHAnsi" w:hAnsiTheme="minorHAnsi" w:cstheme="minorHAnsi"/>
          <w:szCs w:val="22"/>
        </w:rPr>
      </w:pPr>
      <w:r w:rsidRPr="001378FF">
        <w:rPr>
          <w:rFonts w:asciiTheme="minorHAnsi" w:hAnsiTheme="minorHAnsi" w:cstheme="minorHAnsi"/>
          <w:szCs w:val="22"/>
        </w:rPr>
        <w:t xml:space="preserve">Contact </w:t>
      </w:r>
      <w:r w:rsidR="00285A36" w:rsidRPr="001378FF">
        <w:rPr>
          <w:rFonts w:asciiTheme="minorHAnsi" w:hAnsiTheme="minorHAnsi" w:cstheme="minorHAnsi"/>
          <w:szCs w:val="22"/>
        </w:rPr>
        <w:t>acting President of GDG USA Board of Directors</w:t>
      </w:r>
      <w:r w:rsidR="009E5E97" w:rsidRPr="001378FF">
        <w:rPr>
          <w:rFonts w:asciiTheme="minorHAnsi" w:hAnsiTheme="minorHAnsi" w:cstheme="minorHAnsi"/>
          <w:szCs w:val="22"/>
        </w:rPr>
        <w:t xml:space="preserve">, Brenda Pearson at </w:t>
      </w:r>
      <w:r w:rsidR="001378FF" w:rsidRPr="001378FF">
        <w:rPr>
          <w:rFonts w:asciiTheme="minorHAnsi" w:hAnsiTheme="minorHAnsi" w:cstheme="minorHAnsi"/>
          <w:szCs w:val="22"/>
        </w:rPr>
        <w:t>brenda@globaldevelopmentusa.org</w:t>
      </w:r>
      <w:r w:rsidR="009E5E97" w:rsidRPr="001378FF">
        <w:rPr>
          <w:rFonts w:asciiTheme="minorHAnsi" w:hAnsiTheme="minorHAnsi" w:cstheme="minorHAnsi"/>
          <w:szCs w:val="22"/>
        </w:rPr>
        <w:t>.</w:t>
      </w:r>
    </w:p>
    <w:p w14:paraId="6213250F" w14:textId="430EFB90" w:rsidR="00733666" w:rsidRPr="001378FF" w:rsidRDefault="00733666" w:rsidP="00733666">
      <w:pPr>
        <w:pStyle w:val="BulletNum2"/>
        <w:numPr>
          <w:ilvl w:val="1"/>
          <w:numId w:val="13"/>
        </w:numPr>
        <w:tabs>
          <w:tab w:val="left" w:pos="993"/>
        </w:tabs>
        <w:ind w:hanging="11"/>
        <w:rPr>
          <w:rFonts w:asciiTheme="minorHAnsi" w:hAnsiTheme="minorHAnsi" w:cstheme="minorHAnsi"/>
          <w:szCs w:val="22"/>
        </w:rPr>
      </w:pPr>
      <w:r w:rsidRPr="001378FF">
        <w:rPr>
          <w:rFonts w:asciiTheme="minorHAnsi" w:hAnsiTheme="minorHAnsi" w:cstheme="minorHAnsi"/>
          <w:szCs w:val="22"/>
        </w:rPr>
        <w:t>If the whistleblower is not confident in reporting to the executive management</w:t>
      </w:r>
      <w:r w:rsidR="007D2E19" w:rsidRPr="001378FF">
        <w:rPr>
          <w:rFonts w:asciiTheme="minorHAnsi" w:hAnsiTheme="minorHAnsi" w:cstheme="minorHAnsi"/>
          <w:szCs w:val="22"/>
        </w:rPr>
        <w:t>,</w:t>
      </w:r>
      <w:r w:rsidRPr="001378FF">
        <w:rPr>
          <w:rFonts w:asciiTheme="minorHAnsi" w:hAnsiTheme="minorHAnsi" w:cstheme="minorHAnsi"/>
          <w:szCs w:val="22"/>
        </w:rPr>
        <w:t xml:space="preserve"> then an</w:t>
      </w:r>
      <w:r w:rsidRPr="001378FF">
        <w:rPr>
          <w:rFonts w:asciiTheme="minorHAnsi" w:hAnsiTheme="minorHAnsi" w:cstheme="minorHAnsi"/>
        </w:rPr>
        <w:t xml:space="preserve"> </w:t>
      </w:r>
      <w:r w:rsidRPr="001378FF">
        <w:rPr>
          <w:rFonts w:asciiTheme="minorHAnsi" w:hAnsiTheme="minorHAnsi" w:cstheme="minorHAnsi"/>
          <w:szCs w:val="22"/>
        </w:rPr>
        <w:t xml:space="preserve">alternative is to contact the GDG </w:t>
      </w:r>
      <w:r w:rsidR="00285A36" w:rsidRPr="001378FF">
        <w:rPr>
          <w:rFonts w:asciiTheme="minorHAnsi" w:hAnsiTheme="minorHAnsi" w:cstheme="minorHAnsi"/>
          <w:szCs w:val="22"/>
        </w:rPr>
        <w:t>Australia CEO</w:t>
      </w:r>
      <w:r w:rsidR="009E5E97" w:rsidRPr="001378FF">
        <w:rPr>
          <w:rFonts w:asciiTheme="minorHAnsi" w:hAnsiTheme="minorHAnsi" w:cstheme="minorHAnsi"/>
          <w:szCs w:val="22"/>
        </w:rPr>
        <w:t>, David Pearson at david@globaldevelopment.org.au</w:t>
      </w:r>
      <w:r w:rsidRPr="001378FF">
        <w:rPr>
          <w:rFonts w:asciiTheme="minorHAnsi" w:hAnsiTheme="minorHAnsi" w:cstheme="minorHAnsi"/>
          <w:szCs w:val="22"/>
        </w:rPr>
        <w:t xml:space="preserve">. </w:t>
      </w:r>
    </w:p>
    <w:p w14:paraId="13819874" w14:textId="2CA64A39" w:rsidR="00733666" w:rsidRDefault="00733666" w:rsidP="00733666">
      <w:pPr>
        <w:pStyle w:val="BulletNum2"/>
        <w:numPr>
          <w:ilvl w:val="1"/>
          <w:numId w:val="13"/>
        </w:numPr>
        <w:tabs>
          <w:tab w:val="left" w:pos="993"/>
        </w:tabs>
        <w:ind w:hanging="11"/>
        <w:rPr>
          <w:rFonts w:asciiTheme="minorHAnsi" w:hAnsiTheme="minorHAnsi" w:cstheme="minorHAnsi"/>
          <w:szCs w:val="22"/>
        </w:rPr>
      </w:pPr>
      <w:r w:rsidRPr="001378FF">
        <w:rPr>
          <w:rFonts w:asciiTheme="minorHAnsi" w:hAnsiTheme="minorHAnsi" w:cstheme="minorHAnsi"/>
          <w:szCs w:val="22"/>
        </w:rPr>
        <w:t>Another alternative is to contact</w:t>
      </w:r>
      <w:r w:rsidRPr="00086DE4">
        <w:rPr>
          <w:rFonts w:asciiTheme="minorHAnsi" w:hAnsiTheme="minorHAnsi" w:cstheme="minorHAnsi"/>
          <w:szCs w:val="22"/>
        </w:rPr>
        <w:t xml:space="preserve"> </w:t>
      </w:r>
      <w:r w:rsidR="00285A36">
        <w:rPr>
          <w:rFonts w:asciiTheme="minorHAnsi" w:hAnsiTheme="minorHAnsi" w:cstheme="minorHAnsi"/>
          <w:szCs w:val="22"/>
        </w:rPr>
        <w:t>The Foundation Group</w:t>
      </w:r>
    </w:p>
    <w:p w14:paraId="1DB6EC01" w14:textId="5D94E7CF" w:rsidR="007D2E19" w:rsidRDefault="007D2E19" w:rsidP="007D2E19">
      <w:pPr>
        <w:pStyle w:val="BulletNum2"/>
        <w:numPr>
          <w:ilvl w:val="0"/>
          <w:numId w:val="0"/>
        </w:numPr>
        <w:tabs>
          <w:tab w:val="left" w:pos="993"/>
        </w:tabs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7D2E19">
        <w:rPr>
          <w:rFonts w:asciiTheme="minorHAnsi" w:hAnsiTheme="minorHAnsi" w:cstheme="minorHAnsi"/>
          <w:szCs w:val="22"/>
        </w:rPr>
        <w:t>615-361-9445</w:t>
      </w:r>
      <w:r>
        <w:rPr>
          <w:rFonts w:asciiTheme="minorHAnsi" w:hAnsiTheme="minorHAnsi" w:cstheme="minorHAnsi"/>
          <w:szCs w:val="22"/>
        </w:rPr>
        <w:tab/>
      </w:r>
    </w:p>
    <w:p w14:paraId="417251F0" w14:textId="7F8F5859" w:rsidR="007D2E19" w:rsidRDefault="007D2E19" w:rsidP="007D2E19">
      <w:pPr>
        <w:pStyle w:val="BulletNum2"/>
        <w:numPr>
          <w:ilvl w:val="0"/>
          <w:numId w:val="0"/>
        </w:numPr>
        <w:tabs>
          <w:tab w:val="left" w:pos="993"/>
        </w:tabs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7D2E19">
        <w:rPr>
          <w:rFonts w:asciiTheme="minorHAnsi" w:hAnsiTheme="minorHAnsi" w:cstheme="minorHAnsi"/>
          <w:szCs w:val="22"/>
        </w:rPr>
        <w:t>2451 Atrium Way Suite 300, Nashville, TN 37214</w:t>
      </w:r>
    </w:p>
    <w:p w14:paraId="5445DD17" w14:textId="77777777" w:rsidR="007D2E19" w:rsidRPr="00086DE4" w:rsidRDefault="007D2E19" w:rsidP="007D2E19">
      <w:pPr>
        <w:pStyle w:val="BulletNum2"/>
        <w:numPr>
          <w:ilvl w:val="0"/>
          <w:numId w:val="0"/>
        </w:numPr>
        <w:tabs>
          <w:tab w:val="left" w:pos="993"/>
        </w:tabs>
        <w:ind w:left="567" w:hanging="567"/>
        <w:rPr>
          <w:rFonts w:asciiTheme="minorHAnsi" w:hAnsiTheme="minorHAnsi" w:cstheme="minorHAnsi"/>
          <w:szCs w:val="22"/>
        </w:rPr>
      </w:pPr>
    </w:p>
    <w:p w14:paraId="4E13F585" w14:textId="77777777" w:rsidR="00C96830" w:rsidRPr="00086DE4" w:rsidRDefault="00C96830" w:rsidP="00C96830">
      <w:pPr>
        <w:pStyle w:val="StyleListParagraphLatinCalibri11ptBold"/>
        <w:rPr>
          <w:noProof/>
          <w:color w:val="3C7CBF"/>
          <w:szCs w:val="22"/>
        </w:rPr>
      </w:pPr>
      <w:r w:rsidRPr="00086DE4">
        <w:rPr>
          <w:noProof/>
          <w:color w:val="3C7CBF"/>
          <w:szCs w:val="22"/>
        </w:rPr>
        <w:t>How a disclosure will be handled</w:t>
      </w:r>
    </w:p>
    <w:p w14:paraId="262F8C9D" w14:textId="51C5BBE6" w:rsidR="00C96830" w:rsidRPr="00086DE4" w:rsidRDefault="007D2E19" w:rsidP="000E304E">
      <w:pPr>
        <w:pStyle w:val="StyleListParagraphLatinCalibri11ptBold"/>
        <w:numPr>
          <w:ilvl w:val="1"/>
          <w:numId w:val="19"/>
        </w:numPr>
        <w:tabs>
          <w:tab w:val="clear" w:pos="2160"/>
        </w:tabs>
        <w:ind w:left="993" w:hanging="284"/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</w:pPr>
      <w:r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T</w:t>
      </w:r>
      <w:r w:rsidR="00C96830"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he GDG </w:t>
      </w:r>
      <w:r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USA Board of Directors</w:t>
      </w:r>
      <w:r w:rsidR="00C96830"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 will conduct an investigation into the allegation.</w:t>
      </w:r>
    </w:p>
    <w:p w14:paraId="09322726" w14:textId="51D33F49" w:rsidR="00C96830" w:rsidRPr="00086DE4" w:rsidRDefault="00C96830" w:rsidP="000E304E">
      <w:pPr>
        <w:pStyle w:val="StyleListParagraphLatinCalibri11ptBold"/>
        <w:numPr>
          <w:ilvl w:val="1"/>
          <w:numId w:val="19"/>
        </w:numPr>
        <w:tabs>
          <w:tab w:val="clear" w:pos="2160"/>
        </w:tabs>
        <w:ind w:left="993" w:hanging="284"/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</w:pP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The investigating</w:t>
      </w:r>
      <w:r w:rsidR="000E304E"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 team</w:t>
      </w: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 will prepare an investigation report that will be reviewed by the </w:t>
      </w:r>
      <w:r w:rsidR="007D2E19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acting President</w:t>
      </w: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.</w:t>
      </w:r>
    </w:p>
    <w:p w14:paraId="6414948D" w14:textId="0EAB7E8A" w:rsidR="00C96830" w:rsidRPr="00086DE4" w:rsidRDefault="000E304E" w:rsidP="000E304E">
      <w:pPr>
        <w:pStyle w:val="StyleListParagraphLatinCalibri11ptBold"/>
        <w:numPr>
          <w:ilvl w:val="1"/>
          <w:numId w:val="19"/>
        </w:numPr>
        <w:tabs>
          <w:tab w:val="clear" w:pos="2160"/>
        </w:tabs>
        <w:ind w:left="993" w:hanging="284"/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</w:pP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Appropriate action will be decided by the </w:t>
      </w:r>
      <w:r w:rsidR="007D2E19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Board of Directors</w:t>
      </w:r>
    </w:p>
    <w:p w14:paraId="33E4912D" w14:textId="77777777" w:rsidR="00733666" w:rsidRPr="00086DE4" w:rsidRDefault="00733666" w:rsidP="00733666">
      <w:pPr>
        <w:pStyle w:val="BulletNum2"/>
        <w:numPr>
          <w:ilvl w:val="0"/>
          <w:numId w:val="0"/>
        </w:numPr>
        <w:ind w:left="567" w:hanging="567"/>
        <w:rPr>
          <w:rFonts w:asciiTheme="minorHAnsi" w:hAnsiTheme="minorHAnsi" w:cstheme="minorHAnsi"/>
          <w:szCs w:val="22"/>
        </w:rPr>
      </w:pPr>
    </w:p>
    <w:p w14:paraId="62A22890" w14:textId="77777777" w:rsidR="00733666" w:rsidRPr="00086DE4" w:rsidRDefault="00733666" w:rsidP="00733666">
      <w:pPr>
        <w:pStyle w:val="StyleListParagraphLatinCalibri11ptBold"/>
        <w:rPr>
          <w:noProof/>
          <w:color w:val="3C7CBF"/>
          <w:szCs w:val="22"/>
        </w:rPr>
      </w:pPr>
      <w:r w:rsidRPr="00086DE4">
        <w:rPr>
          <w:noProof/>
          <w:color w:val="3C7CBF"/>
          <w:szCs w:val="22"/>
        </w:rPr>
        <w:t>Culture</w:t>
      </w:r>
    </w:p>
    <w:p w14:paraId="01FB0584" w14:textId="1AB4B2A1" w:rsidR="00733666" w:rsidRPr="00086DE4" w:rsidRDefault="00733666" w:rsidP="00733666">
      <w:pPr>
        <w:pStyle w:val="StyleListParagraphLatinCalibri11ptBold"/>
        <w:numPr>
          <w:ilvl w:val="0"/>
          <w:numId w:val="0"/>
        </w:numPr>
        <w:ind w:left="360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</w:pP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GDG </w:t>
      </w:r>
      <w:r w:rsidR="007D2E19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USA </w:t>
      </w: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has a culture of good communication between all </w:t>
      </w:r>
      <w:r w:rsidR="007D2E19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>members.</w:t>
      </w:r>
      <w:r w:rsidRPr="00086DE4">
        <w:rPr>
          <w:rFonts w:asciiTheme="minorHAnsi" w:eastAsia="Times New Roman" w:hAnsiTheme="minorHAnsi" w:cstheme="minorHAnsi"/>
          <w:b w:val="0"/>
          <w:bCs w:val="0"/>
          <w:color w:val="auto"/>
          <w:szCs w:val="22"/>
        </w:rPr>
        <w:t xml:space="preserve"> Our normal communications cover many areas of whistleblowing. </w:t>
      </w:r>
    </w:p>
    <w:p w14:paraId="160F4D55" w14:textId="77777777" w:rsidR="00492D62" w:rsidRPr="00086DE4" w:rsidRDefault="00492D62" w:rsidP="00492D62">
      <w:pPr>
        <w:rPr>
          <w:rFonts w:asciiTheme="minorHAnsi" w:hAnsiTheme="minorHAnsi" w:cstheme="minorHAnsi"/>
          <w:szCs w:val="22"/>
        </w:rPr>
      </w:pPr>
    </w:p>
    <w:p w14:paraId="64166815" w14:textId="7BBDF661" w:rsidR="00492D62" w:rsidRPr="00086DE4" w:rsidRDefault="00E81EA8" w:rsidP="00492D62">
      <w:pPr>
        <w:jc w:val="both"/>
        <w:rPr>
          <w:rFonts w:asciiTheme="minorHAnsi" w:hAnsiTheme="minorHAnsi" w:cstheme="minorHAnsi"/>
          <w:szCs w:val="22"/>
        </w:rPr>
      </w:pPr>
      <w:r w:rsidRPr="00086DE4">
        <w:rPr>
          <w:rFonts w:asciiTheme="minorHAnsi" w:hAnsiTheme="minorHAnsi" w:cstheme="minorHAnsi"/>
          <w:szCs w:val="22"/>
        </w:rPr>
        <w:t>Global Development Group</w:t>
      </w:r>
      <w:r w:rsidR="00492D62" w:rsidRPr="00086DE4">
        <w:rPr>
          <w:rFonts w:asciiTheme="minorHAnsi" w:hAnsiTheme="minorHAnsi" w:cstheme="minorHAnsi"/>
          <w:szCs w:val="22"/>
        </w:rPr>
        <w:t xml:space="preserve"> </w:t>
      </w:r>
      <w:r w:rsidR="007D2E19">
        <w:rPr>
          <w:rFonts w:asciiTheme="minorHAnsi" w:hAnsiTheme="minorHAnsi" w:cstheme="minorHAnsi"/>
          <w:szCs w:val="22"/>
        </w:rPr>
        <w:t xml:space="preserve">USA </w:t>
      </w:r>
      <w:r w:rsidR="00492D62" w:rsidRPr="00086DE4">
        <w:rPr>
          <w:rFonts w:asciiTheme="minorHAnsi" w:hAnsiTheme="minorHAnsi" w:cstheme="minorHAnsi"/>
          <w:szCs w:val="22"/>
        </w:rPr>
        <w:t xml:space="preserve">is committed to providing an environment which is safe for all employees.  </w:t>
      </w:r>
      <w:r w:rsidR="00733666" w:rsidRPr="00086DE4">
        <w:rPr>
          <w:rFonts w:asciiTheme="minorHAnsi" w:hAnsiTheme="minorHAnsi" w:cstheme="minorHAnsi"/>
          <w:szCs w:val="22"/>
        </w:rPr>
        <w:t>A Whistleblower</w:t>
      </w:r>
      <w:r w:rsidR="00492D62" w:rsidRPr="00086DE4">
        <w:rPr>
          <w:rFonts w:asciiTheme="minorHAnsi" w:hAnsiTheme="minorHAnsi" w:cstheme="minorHAnsi"/>
          <w:szCs w:val="22"/>
        </w:rPr>
        <w:t xml:space="preserve"> will not be disadvantaged in </w:t>
      </w:r>
      <w:r w:rsidR="00733666" w:rsidRPr="00086DE4">
        <w:rPr>
          <w:rFonts w:asciiTheme="minorHAnsi" w:hAnsiTheme="minorHAnsi" w:cstheme="minorHAnsi"/>
          <w:szCs w:val="22"/>
        </w:rPr>
        <w:t>their</w:t>
      </w:r>
      <w:r w:rsidR="00492D62" w:rsidRPr="00086DE4">
        <w:rPr>
          <w:rFonts w:asciiTheme="minorHAnsi" w:hAnsiTheme="minorHAnsi" w:cstheme="minorHAnsi"/>
          <w:szCs w:val="22"/>
        </w:rPr>
        <w:t xml:space="preserve"> employment conditions or opportunities as a result of lodging a complaint.</w:t>
      </w:r>
    </w:p>
    <w:p w14:paraId="4AA3D2EE" w14:textId="77777777" w:rsidR="00492D62" w:rsidRPr="00530704" w:rsidRDefault="00492D62" w:rsidP="00492D62">
      <w:pPr>
        <w:jc w:val="both"/>
        <w:rPr>
          <w:rFonts w:cs="Arial"/>
          <w:szCs w:val="22"/>
        </w:rPr>
      </w:pPr>
    </w:p>
    <w:p w14:paraId="09DFE47B" w14:textId="77777777" w:rsidR="00492D62" w:rsidRPr="00530704" w:rsidRDefault="00492D62" w:rsidP="00492D62">
      <w:pPr>
        <w:jc w:val="both"/>
        <w:rPr>
          <w:rFonts w:cs="Arial"/>
          <w:szCs w:val="22"/>
        </w:rPr>
      </w:pPr>
    </w:p>
    <w:p w14:paraId="6D4D0B5D" w14:textId="27282C59" w:rsidR="00492D62" w:rsidRPr="00530704" w:rsidRDefault="00531BD7" w:rsidP="00531BD7">
      <w:pPr>
        <w:tabs>
          <w:tab w:val="right" w:leader="dot" w:pos="4536"/>
        </w:tabs>
        <w:ind w:firstLine="720"/>
        <w:jc w:val="both"/>
        <w:rPr>
          <w:rFonts w:cs="Arial"/>
          <w:szCs w:val="22"/>
        </w:rPr>
      </w:pPr>
      <w:r w:rsidRPr="00486709">
        <w:rPr>
          <w:rFonts w:ascii="Arial" w:hAnsi="Arial" w:cs="Arial"/>
          <w:noProof/>
          <w:color w:val="000000"/>
        </w:rPr>
        <w:drawing>
          <wp:inline distT="0" distB="0" distL="0" distR="0" wp14:anchorId="599BD1B1" wp14:editId="0C0E999F">
            <wp:extent cx="1208405" cy="272415"/>
            <wp:effectExtent l="0" t="0" r="0" b="0"/>
            <wp:docPr id="3776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CFF8" w14:textId="6DCFCAB2" w:rsidR="00492D62" w:rsidRDefault="00492D62" w:rsidP="00492D62">
      <w:pPr>
        <w:tabs>
          <w:tab w:val="right" w:leader="dot" w:pos="4536"/>
          <w:tab w:val="left" w:pos="4820"/>
          <w:tab w:val="right" w:pos="9072"/>
        </w:tabs>
        <w:ind w:left="4820" w:hanging="4820"/>
        <w:jc w:val="both"/>
        <w:rPr>
          <w:rFonts w:cs="Arial"/>
          <w:szCs w:val="22"/>
        </w:rPr>
      </w:pPr>
      <w:r w:rsidRPr="00530704">
        <w:rPr>
          <w:rFonts w:cs="Arial"/>
          <w:szCs w:val="22"/>
        </w:rPr>
        <w:t>Signed:</w:t>
      </w:r>
      <w:r w:rsidRPr="00530704">
        <w:rPr>
          <w:rFonts w:cs="Arial"/>
          <w:szCs w:val="22"/>
        </w:rPr>
        <w:tab/>
      </w:r>
      <w:r w:rsidRPr="00530704">
        <w:rPr>
          <w:rFonts w:cs="Arial"/>
          <w:szCs w:val="22"/>
        </w:rPr>
        <w:tab/>
        <w:t xml:space="preserve"> </w:t>
      </w:r>
      <w:r w:rsidR="00086554">
        <w:rPr>
          <w:rFonts w:cs="Arial"/>
          <w:szCs w:val="22"/>
        </w:rPr>
        <w:t>President</w:t>
      </w:r>
      <w:r w:rsidR="00E81EA8" w:rsidRPr="00530704">
        <w:rPr>
          <w:rFonts w:cs="Arial"/>
          <w:szCs w:val="22"/>
        </w:rPr>
        <w:t xml:space="preserve"> </w:t>
      </w:r>
      <w:r w:rsidRPr="00530704">
        <w:rPr>
          <w:rFonts w:cs="Arial"/>
          <w:szCs w:val="22"/>
        </w:rPr>
        <w:tab/>
        <w:t>Date:</w:t>
      </w:r>
      <w:r w:rsidR="00531BD7">
        <w:rPr>
          <w:rFonts w:cs="Arial"/>
          <w:szCs w:val="22"/>
        </w:rPr>
        <w:t xml:space="preserve">  12/16/25</w:t>
      </w:r>
    </w:p>
    <w:p w14:paraId="6FB7B443" w14:textId="77777777" w:rsidR="00086554" w:rsidRDefault="00086554" w:rsidP="00492D62">
      <w:pPr>
        <w:tabs>
          <w:tab w:val="right" w:leader="dot" w:pos="4536"/>
          <w:tab w:val="left" w:pos="4820"/>
          <w:tab w:val="right" w:pos="9072"/>
        </w:tabs>
        <w:ind w:left="4820" w:hanging="4820"/>
        <w:jc w:val="both"/>
        <w:rPr>
          <w:rFonts w:cs="Arial"/>
          <w:szCs w:val="22"/>
        </w:rPr>
      </w:pPr>
    </w:p>
    <w:p w14:paraId="7E8A59EE" w14:textId="77777777" w:rsidR="00086554" w:rsidRDefault="00086554" w:rsidP="00492D62">
      <w:pPr>
        <w:tabs>
          <w:tab w:val="right" w:leader="dot" w:pos="4536"/>
          <w:tab w:val="left" w:pos="4820"/>
          <w:tab w:val="right" w:pos="9072"/>
        </w:tabs>
        <w:ind w:left="4820" w:hanging="4820"/>
        <w:jc w:val="both"/>
        <w:rPr>
          <w:rFonts w:cs="Arial"/>
          <w:szCs w:val="22"/>
        </w:rPr>
      </w:pPr>
    </w:p>
    <w:p w14:paraId="1A1FF19C" w14:textId="77777777" w:rsidR="00086554" w:rsidRPr="00530704" w:rsidRDefault="00086554" w:rsidP="00492D62">
      <w:pPr>
        <w:tabs>
          <w:tab w:val="right" w:leader="dot" w:pos="4536"/>
          <w:tab w:val="left" w:pos="4820"/>
          <w:tab w:val="right" w:pos="9072"/>
        </w:tabs>
        <w:ind w:left="4820" w:hanging="4820"/>
        <w:jc w:val="both"/>
        <w:rPr>
          <w:rFonts w:cs="Arial"/>
          <w:szCs w:val="22"/>
        </w:rPr>
      </w:pPr>
    </w:p>
    <w:p w14:paraId="566C2732" w14:textId="77777777" w:rsidR="00492D62" w:rsidRPr="00530704" w:rsidRDefault="00492D62" w:rsidP="00492D62">
      <w:pPr>
        <w:jc w:val="both"/>
        <w:rPr>
          <w:rFonts w:cs="Arial"/>
          <w:szCs w:val="22"/>
        </w:rPr>
      </w:pPr>
    </w:p>
    <w:p w14:paraId="0E289BA8" w14:textId="77777777" w:rsidR="0087622A" w:rsidRPr="00670E12" w:rsidRDefault="0087622A" w:rsidP="00281F9B">
      <w:pPr>
        <w:pStyle w:val="Heading4"/>
      </w:pPr>
    </w:p>
    <w:sectPr w:rsidR="0087622A" w:rsidRPr="00670E12" w:rsidSect="00EB2DFD">
      <w:footerReference w:type="default" r:id="rId10"/>
      <w:footerReference w:type="first" r:id="rId11"/>
      <w:type w:val="continuous"/>
      <w:pgSz w:w="11907" w:h="16840" w:code="9"/>
      <w:pgMar w:top="1418" w:right="1134" w:bottom="1134" w:left="1418" w:header="709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F7A8" w14:textId="77777777" w:rsidR="00B30531" w:rsidRDefault="00B30531">
      <w:r>
        <w:separator/>
      </w:r>
    </w:p>
  </w:endnote>
  <w:endnote w:type="continuationSeparator" w:id="0">
    <w:p w14:paraId="31D2E9E9" w14:textId="77777777" w:rsidR="00B30531" w:rsidRDefault="00B3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20F07020304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6357" w14:textId="77777777" w:rsidR="006739F5" w:rsidRPr="000770B9" w:rsidRDefault="006739F5" w:rsidP="006739F5">
    <w:pPr>
      <w:pStyle w:val="Footer"/>
      <w:pBdr>
        <w:top w:val="single" w:sz="8" w:space="1" w:color="0073CF"/>
      </w:pBdr>
      <w:tabs>
        <w:tab w:val="clear" w:pos="4320"/>
        <w:tab w:val="clear" w:pos="8640"/>
        <w:tab w:val="left" w:pos="4536"/>
        <w:tab w:val="right" w:pos="9356"/>
      </w:tabs>
      <w:rPr>
        <w:sz w:val="14"/>
      </w:rPr>
    </w:pPr>
    <w:r>
      <w:rPr>
        <w:b/>
        <w:sz w:val="14"/>
      </w:rPr>
      <w:t>WHISTLEBLOWER POLICY</w:t>
    </w:r>
    <w:r w:rsidRPr="000770B9">
      <w:rPr>
        <w:sz w:val="14"/>
      </w:rPr>
      <w:t xml:space="preserve"> - Global Development Group </w:t>
    </w:r>
    <w:r>
      <w:rPr>
        <w:sz w:val="14"/>
      </w:rPr>
      <w:tab/>
      <w:t>Revised – 12/12/2019</w:t>
    </w:r>
    <w:r>
      <w:rPr>
        <w:sz w:val="14"/>
      </w:rPr>
      <w:tab/>
    </w:r>
    <w:r w:rsidRPr="000770B9">
      <w:rPr>
        <w:sz w:val="14"/>
      </w:rPr>
      <w:t xml:space="preserve">Page </w:t>
    </w:r>
    <w:r w:rsidRPr="000770B9">
      <w:rPr>
        <w:b/>
        <w:sz w:val="14"/>
      </w:rPr>
      <w:fldChar w:fldCharType="begin"/>
    </w:r>
    <w:r w:rsidRPr="000770B9">
      <w:rPr>
        <w:b/>
        <w:sz w:val="14"/>
      </w:rPr>
      <w:instrText xml:space="preserve"> PAGE </w:instrText>
    </w:r>
    <w:r w:rsidRPr="000770B9">
      <w:rPr>
        <w:b/>
        <w:sz w:val="14"/>
      </w:rPr>
      <w:fldChar w:fldCharType="separate"/>
    </w:r>
    <w:r w:rsidR="000A159B">
      <w:rPr>
        <w:b/>
        <w:noProof/>
        <w:sz w:val="14"/>
      </w:rPr>
      <w:t>5</w:t>
    </w:r>
    <w:r w:rsidRPr="000770B9">
      <w:rPr>
        <w:b/>
        <w:sz w:val="14"/>
      </w:rPr>
      <w:fldChar w:fldCharType="end"/>
    </w:r>
    <w:r w:rsidRPr="000770B9">
      <w:rPr>
        <w:sz w:val="14"/>
      </w:rPr>
      <w:t xml:space="preserve"> of </w:t>
    </w:r>
    <w:r w:rsidRPr="000770B9">
      <w:rPr>
        <w:b/>
        <w:sz w:val="14"/>
      </w:rPr>
      <w:fldChar w:fldCharType="begin"/>
    </w:r>
    <w:r w:rsidRPr="000770B9">
      <w:rPr>
        <w:b/>
        <w:sz w:val="14"/>
      </w:rPr>
      <w:instrText xml:space="preserve"> NUMPAGES  </w:instrText>
    </w:r>
    <w:r w:rsidRPr="000770B9">
      <w:rPr>
        <w:b/>
        <w:sz w:val="14"/>
      </w:rPr>
      <w:fldChar w:fldCharType="separate"/>
    </w:r>
    <w:r w:rsidR="000A159B">
      <w:rPr>
        <w:b/>
        <w:noProof/>
        <w:sz w:val="14"/>
      </w:rPr>
      <w:t>5</w:t>
    </w:r>
    <w:r w:rsidRPr="000770B9">
      <w:rPr>
        <w:b/>
        <w:sz w:val="14"/>
      </w:rPr>
      <w:fldChar w:fldCharType="end"/>
    </w:r>
  </w:p>
  <w:p w14:paraId="02E7E025" w14:textId="378FA858" w:rsidR="006739F5" w:rsidRPr="00EA1E60" w:rsidRDefault="006739F5" w:rsidP="006739F5">
    <w:pPr>
      <w:jc w:val="both"/>
      <w:rPr>
        <w:sz w:val="14"/>
      </w:rPr>
    </w:pPr>
    <w:r w:rsidRPr="000770B9">
      <w:rPr>
        <w:sz w:val="14"/>
      </w:rPr>
      <w:t>Copyright © 2002-</w:t>
    </w:r>
    <w:r>
      <w:rPr>
        <w:sz w:val="14"/>
      </w:rPr>
      <w:fldChar w:fldCharType="begin"/>
    </w:r>
    <w:r>
      <w:rPr>
        <w:sz w:val="14"/>
      </w:rPr>
      <w:instrText xml:space="preserve"> DATE \@ "yyyy" </w:instrText>
    </w:r>
    <w:r>
      <w:rPr>
        <w:sz w:val="14"/>
      </w:rPr>
      <w:fldChar w:fldCharType="separate"/>
    </w:r>
    <w:r w:rsidR="00531BD7">
      <w:rPr>
        <w:noProof/>
        <w:sz w:val="14"/>
      </w:rPr>
      <w:t>2026</w:t>
    </w:r>
    <w:r>
      <w:rPr>
        <w:sz w:val="14"/>
      </w:rPr>
      <w:fldChar w:fldCharType="end"/>
    </w:r>
    <w:r w:rsidR="000A159B">
      <w:rPr>
        <w:sz w:val="14"/>
      </w:rPr>
      <w:t xml:space="preserve"> </w:t>
    </w:r>
    <w:r w:rsidRPr="000770B9">
      <w:rPr>
        <w:sz w:val="14"/>
      </w:rPr>
      <w:t>by Global Development Group (ABN 57 102 400 993). All rights reserved. No reproduction in any form</w:t>
    </w:r>
    <w:r>
      <w:rPr>
        <w:sz w:val="14"/>
      </w:rPr>
      <w:t xml:space="preserve"> is allowed without permission.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AA13" w14:textId="4C7828B2" w:rsidR="00EA1E60" w:rsidRPr="000770B9" w:rsidRDefault="0073014D" w:rsidP="00EA1E60">
    <w:pPr>
      <w:pStyle w:val="Footer"/>
      <w:pBdr>
        <w:top w:val="single" w:sz="8" w:space="1" w:color="0073CF"/>
      </w:pBdr>
      <w:tabs>
        <w:tab w:val="clear" w:pos="4320"/>
        <w:tab w:val="clear" w:pos="8640"/>
        <w:tab w:val="left" w:pos="4536"/>
        <w:tab w:val="right" w:pos="9356"/>
      </w:tabs>
      <w:rPr>
        <w:sz w:val="14"/>
      </w:rPr>
    </w:pPr>
    <w:r>
      <w:rPr>
        <w:b/>
        <w:sz w:val="14"/>
      </w:rPr>
      <w:t>WHISTLEBLOWER</w:t>
    </w:r>
    <w:r w:rsidR="00EA1E60">
      <w:rPr>
        <w:b/>
        <w:sz w:val="14"/>
      </w:rPr>
      <w:t xml:space="preserve"> POLICY</w:t>
    </w:r>
    <w:r w:rsidR="00EA1E60" w:rsidRPr="000770B9">
      <w:rPr>
        <w:sz w:val="14"/>
      </w:rPr>
      <w:t xml:space="preserve"> - Global Development Group </w:t>
    </w:r>
    <w:r w:rsidR="00086554">
      <w:rPr>
        <w:sz w:val="14"/>
      </w:rPr>
      <w:t>USA</w:t>
    </w:r>
    <w:r w:rsidR="00EA1E60">
      <w:rPr>
        <w:sz w:val="14"/>
      </w:rPr>
      <w:tab/>
    </w:r>
    <w:r w:rsidR="00EA1E60">
      <w:rPr>
        <w:sz w:val="14"/>
      </w:rPr>
      <w:tab/>
    </w:r>
    <w:r w:rsidR="00EA1E60" w:rsidRPr="000770B9">
      <w:rPr>
        <w:sz w:val="14"/>
      </w:rPr>
      <w:t xml:space="preserve">Page </w:t>
    </w:r>
    <w:r w:rsidR="00EA1E60" w:rsidRPr="000770B9">
      <w:rPr>
        <w:b/>
        <w:sz w:val="14"/>
      </w:rPr>
      <w:fldChar w:fldCharType="begin"/>
    </w:r>
    <w:r w:rsidR="00EA1E60" w:rsidRPr="000770B9">
      <w:rPr>
        <w:b/>
        <w:sz w:val="14"/>
      </w:rPr>
      <w:instrText xml:space="preserve"> PAGE </w:instrText>
    </w:r>
    <w:r w:rsidR="00EA1E60" w:rsidRPr="000770B9">
      <w:rPr>
        <w:b/>
        <w:sz w:val="14"/>
      </w:rPr>
      <w:fldChar w:fldCharType="separate"/>
    </w:r>
    <w:r w:rsidR="000A159B">
      <w:rPr>
        <w:b/>
        <w:noProof/>
        <w:sz w:val="14"/>
      </w:rPr>
      <w:t>1</w:t>
    </w:r>
    <w:r w:rsidR="00EA1E60" w:rsidRPr="000770B9">
      <w:rPr>
        <w:b/>
        <w:sz w:val="14"/>
      </w:rPr>
      <w:fldChar w:fldCharType="end"/>
    </w:r>
    <w:r w:rsidR="00EA1E60" w:rsidRPr="000770B9">
      <w:rPr>
        <w:sz w:val="14"/>
      </w:rPr>
      <w:t xml:space="preserve"> of </w:t>
    </w:r>
    <w:r w:rsidR="00EA1E60" w:rsidRPr="000770B9">
      <w:rPr>
        <w:b/>
        <w:sz w:val="14"/>
      </w:rPr>
      <w:fldChar w:fldCharType="begin"/>
    </w:r>
    <w:r w:rsidR="00EA1E60" w:rsidRPr="000770B9">
      <w:rPr>
        <w:b/>
        <w:sz w:val="14"/>
      </w:rPr>
      <w:instrText xml:space="preserve"> NUMPAGES  </w:instrText>
    </w:r>
    <w:r w:rsidR="00EA1E60" w:rsidRPr="000770B9">
      <w:rPr>
        <w:b/>
        <w:sz w:val="14"/>
      </w:rPr>
      <w:fldChar w:fldCharType="separate"/>
    </w:r>
    <w:r w:rsidR="000A159B">
      <w:rPr>
        <w:b/>
        <w:noProof/>
        <w:sz w:val="14"/>
      </w:rPr>
      <w:t>5</w:t>
    </w:r>
    <w:r w:rsidR="00EA1E60" w:rsidRPr="000770B9">
      <w:rPr>
        <w:b/>
        <w:sz w:val="14"/>
      </w:rPr>
      <w:fldChar w:fldCharType="end"/>
    </w:r>
  </w:p>
  <w:p w14:paraId="65FB763D" w14:textId="0751C13B" w:rsidR="00EA1E60" w:rsidRPr="00EA1E60" w:rsidRDefault="00EA1E60" w:rsidP="00EA1E60">
    <w:pPr>
      <w:jc w:val="both"/>
      <w:rPr>
        <w:sz w:val="14"/>
      </w:rPr>
    </w:pPr>
    <w:r w:rsidRPr="000770B9">
      <w:rPr>
        <w:sz w:val="14"/>
      </w:rPr>
      <w:t>Copyright © 2002-</w:t>
    </w:r>
    <w:r w:rsidR="006739F5">
      <w:rPr>
        <w:sz w:val="14"/>
      </w:rPr>
      <w:fldChar w:fldCharType="begin"/>
    </w:r>
    <w:r w:rsidR="006739F5">
      <w:rPr>
        <w:sz w:val="14"/>
      </w:rPr>
      <w:instrText xml:space="preserve"> DATE \@ "yyyy" </w:instrText>
    </w:r>
    <w:r w:rsidR="006739F5">
      <w:rPr>
        <w:sz w:val="14"/>
      </w:rPr>
      <w:fldChar w:fldCharType="separate"/>
    </w:r>
    <w:r w:rsidR="00531BD7">
      <w:rPr>
        <w:noProof/>
        <w:sz w:val="14"/>
      </w:rPr>
      <w:t>2026</w:t>
    </w:r>
    <w:r w:rsidR="006739F5">
      <w:rPr>
        <w:sz w:val="14"/>
      </w:rPr>
      <w:fldChar w:fldCharType="end"/>
    </w:r>
    <w:r w:rsidR="00086554">
      <w:rPr>
        <w:sz w:val="14"/>
      </w:rPr>
      <w:t xml:space="preserve"> </w:t>
    </w:r>
    <w:r w:rsidRPr="000770B9">
      <w:rPr>
        <w:sz w:val="14"/>
      </w:rPr>
      <w:t>by Global Development Group</w:t>
    </w:r>
    <w:r w:rsidR="00086554">
      <w:rPr>
        <w:sz w:val="14"/>
      </w:rPr>
      <w:t>.</w:t>
    </w:r>
    <w:r w:rsidRPr="000770B9">
      <w:rPr>
        <w:sz w:val="14"/>
      </w:rPr>
      <w:t xml:space="preserve"> </w:t>
    </w:r>
    <w:r w:rsidR="00384CF2" w:rsidRPr="000770B9">
      <w:rPr>
        <w:sz w:val="14"/>
      </w:rPr>
      <w:t>All</w:t>
    </w:r>
    <w:r w:rsidRPr="000770B9">
      <w:rPr>
        <w:sz w:val="14"/>
      </w:rPr>
      <w:t xml:space="preserve"> rights reserved. No reproduction in any form</w:t>
    </w:r>
    <w:r>
      <w:rPr>
        <w:sz w:val="14"/>
      </w:rPr>
      <w:t xml:space="preserve"> is allowed without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ECDE" w14:textId="77777777" w:rsidR="00B30531" w:rsidRDefault="00B30531">
      <w:r>
        <w:separator/>
      </w:r>
    </w:p>
  </w:footnote>
  <w:footnote w:type="continuationSeparator" w:id="0">
    <w:p w14:paraId="52D3F402" w14:textId="77777777" w:rsidR="00B30531" w:rsidRDefault="00B3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41F"/>
    <w:multiLevelType w:val="hybridMultilevel"/>
    <w:tmpl w:val="44689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E7E"/>
    <w:multiLevelType w:val="hybridMultilevel"/>
    <w:tmpl w:val="E9646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6749"/>
    <w:multiLevelType w:val="hybridMultilevel"/>
    <w:tmpl w:val="371EE016"/>
    <w:lvl w:ilvl="0" w:tplc="D20CA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2F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ACE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0F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EF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AE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6D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A6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CF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C5A7E"/>
    <w:multiLevelType w:val="hybridMultilevel"/>
    <w:tmpl w:val="A7025FE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60C20"/>
    <w:multiLevelType w:val="hybridMultilevel"/>
    <w:tmpl w:val="96FCA72C"/>
    <w:lvl w:ilvl="0" w:tplc="04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5" w15:restartNumberingAfterBreak="0">
    <w:nsid w:val="07C7150F"/>
    <w:multiLevelType w:val="hybridMultilevel"/>
    <w:tmpl w:val="CFBAAD56"/>
    <w:lvl w:ilvl="0" w:tplc="08090001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B40EB0"/>
    <w:multiLevelType w:val="hybridMultilevel"/>
    <w:tmpl w:val="966EA648"/>
    <w:lvl w:ilvl="0" w:tplc="AEB00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C21E0"/>
    <w:multiLevelType w:val="hybridMultilevel"/>
    <w:tmpl w:val="F522AD28"/>
    <w:lvl w:ilvl="0" w:tplc="B6CE8E0C">
      <w:start w:val="1"/>
      <w:numFmt w:val="decimal"/>
      <w:pStyle w:val="StyleListParagraphLatinCalibri11ptBold"/>
      <w:lvlText w:val="%1."/>
      <w:lvlJc w:val="left"/>
      <w:pPr>
        <w:ind w:left="360" w:hanging="360"/>
      </w:pPr>
      <w:rPr>
        <w:rFonts w:hint="default"/>
      </w:rPr>
    </w:lvl>
    <w:lvl w:ilvl="1" w:tplc="67A8247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48B4D62"/>
    <w:multiLevelType w:val="hybridMultilevel"/>
    <w:tmpl w:val="C4C2E5DA"/>
    <w:lvl w:ilvl="0" w:tplc="F2D227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C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E4889"/>
    <w:multiLevelType w:val="singleLevel"/>
    <w:tmpl w:val="095EAF18"/>
    <w:lvl w:ilvl="0">
      <w:start w:val="1"/>
      <w:numFmt w:val="decimal"/>
      <w:pStyle w:val="BulletNum2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caps/>
      </w:rPr>
    </w:lvl>
  </w:abstractNum>
  <w:abstractNum w:abstractNumId="10" w15:restartNumberingAfterBreak="0">
    <w:nsid w:val="26065F03"/>
    <w:multiLevelType w:val="multilevel"/>
    <w:tmpl w:val="FDBA7B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304F12"/>
    <w:multiLevelType w:val="singleLevel"/>
    <w:tmpl w:val="192ADF1C"/>
    <w:lvl w:ilvl="0">
      <w:start w:val="1"/>
      <w:numFmt w:val="decimal"/>
      <w:lvlText w:val="%1)"/>
      <w:lvlJc w:val="left"/>
      <w:pPr>
        <w:tabs>
          <w:tab w:val="num" w:pos="1137"/>
        </w:tabs>
        <w:ind w:left="1137" w:hanging="570"/>
      </w:pPr>
      <w:rPr>
        <w:rFonts w:hint="default"/>
        <w:b w:val="0"/>
      </w:rPr>
    </w:lvl>
  </w:abstractNum>
  <w:abstractNum w:abstractNumId="12" w15:restartNumberingAfterBreak="0">
    <w:nsid w:val="3F0F5E7A"/>
    <w:multiLevelType w:val="singleLevel"/>
    <w:tmpl w:val="35E600D2"/>
    <w:lvl w:ilvl="0">
      <w:start w:val="1"/>
      <w:numFmt w:val="decimal"/>
      <w:pStyle w:val="RefNo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2E178DB"/>
    <w:multiLevelType w:val="multilevel"/>
    <w:tmpl w:val="5CF69E38"/>
    <w:lvl w:ilvl="0">
      <w:start w:val="1"/>
      <w:numFmt w:val="decimal"/>
      <w:pStyle w:val="Bullet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30733EA"/>
    <w:multiLevelType w:val="hybridMultilevel"/>
    <w:tmpl w:val="868E78BC"/>
    <w:lvl w:ilvl="0" w:tplc="77D6AAD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089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EE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626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AF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6C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2D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00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989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2F7D6E"/>
    <w:multiLevelType w:val="singleLevel"/>
    <w:tmpl w:val="B6F67AD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 w:themeColor="text1"/>
      </w:rPr>
    </w:lvl>
  </w:abstractNum>
  <w:abstractNum w:abstractNumId="16" w15:restartNumberingAfterBreak="0">
    <w:nsid w:val="4B8E491B"/>
    <w:multiLevelType w:val="singleLevel"/>
    <w:tmpl w:val="81C6204A"/>
    <w:lvl w:ilvl="0">
      <w:start w:val="1"/>
      <w:numFmt w:val="bullet"/>
      <w:pStyle w:val="Bullet2In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5278071F"/>
    <w:multiLevelType w:val="hybridMultilevel"/>
    <w:tmpl w:val="ABD8068C"/>
    <w:lvl w:ilvl="0" w:tplc="7612FF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FC46F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C2B5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CEE4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14C0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368D1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6CDA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2528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66C3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4E0DC0"/>
    <w:multiLevelType w:val="hybridMultilevel"/>
    <w:tmpl w:val="58DC5844"/>
    <w:lvl w:ilvl="0" w:tplc="0C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9038E"/>
    <w:multiLevelType w:val="hybridMultilevel"/>
    <w:tmpl w:val="153014A0"/>
    <w:lvl w:ilvl="0" w:tplc="0C09000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962BF6"/>
    <w:multiLevelType w:val="hybridMultilevel"/>
    <w:tmpl w:val="2C8ECAB2"/>
    <w:lvl w:ilvl="0" w:tplc="8D825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6669">
    <w:abstractNumId w:val="1"/>
  </w:num>
  <w:num w:numId="2" w16cid:durableId="228804544">
    <w:abstractNumId w:val="3"/>
  </w:num>
  <w:num w:numId="3" w16cid:durableId="679355294">
    <w:abstractNumId w:val="0"/>
  </w:num>
  <w:num w:numId="4" w16cid:durableId="363218694">
    <w:abstractNumId w:val="14"/>
  </w:num>
  <w:num w:numId="5" w16cid:durableId="2067296533">
    <w:abstractNumId w:val="5"/>
  </w:num>
  <w:num w:numId="6" w16cid:durableId="926428512">
    <w:abstractNumId w:val="15"/>
  </w:num>
  <w:num w:numId="7" w16cid:durableId="722219597">
    <w:abstractNumId w:val="16"/>
  </w:num>
  <w:num w:numId="8" w16cid:durableId="1494954240">
    <w:abstractNumId w:val="9"/>
  </w:num>
  <w:num w:numId="9" w16cid:durableId="424427686">
    <w:abstractNumId w:val="11"/>
  </w:num>
  <w:num w:numId="10" w16cid:durableId="855923819">
    <w:abstractNumId w:val="12"/>
  </w:num>
  <w:num w:numId="11" w16cid:durableId="307976285">
    <w:abstractNumId w:val="12"/>
    <w:lvlOverride w:ilvl="0">
      <w:startOverride w:val="1"/>
    </w:lvlOverride>
  </w:num>
  <w:num w:numId="12" w16cid:durableId="1558740975">
    <w:abstractNumId w:val="12"/>
    <w:lvlOverride w:ilvl="0">
      <w:startOverride w:val="1"/>
    </w:lvlOverride>
  </w:num>
  <w:num w:numId="13" w16cid:durableId="657609889">
    <w:abstractNumId w:val="10"/>
  </w:num>
  <w:num w:numId="14" w16cid:durableId="162284848">
    <w:abstractNumId w:val="18"/>
  </w:num>
  <w:num w:numId="15" w16cid:durableId="2028404984">
    <w:abstractNumId w:val="2"/>
  </w:num>
  <w:num w:numId="16" w16cid:durableId="2001495411">
    <w:abstractNumId w:val="9"/>
  </w:num>
  <w:num w:numId="17" w16cid:durableId="1810781881">
    <w:abstractNumId w:val="9"/>
  </w:num>
  <w:num w:numId="18" w16cid:durableId="1084959011">
    <w:abstractNumId w:val="17"/>
  </w:num>
  <w:num w:numId="19" w16cid:durableId="1280912963">
    <w:abstractNumId w:val="7"/>
  </w:num>
  <w:num w:numId="20" w16cid:durableId="1531644665">
    <w:abstractNumId w:val="7"/>
  </w:num>
  <w:num w:numId="21" w16cid:durableId="340013284">
    <w:abstractNumId w:val="7"/>
  </w:num>
  <w:num w:numId="22" w16cid:durableId="561988940">
    <w:abstractNumId w:val="15"/>
  </w:num>
  <w:num w:numId="23" w16cid:durableId="1529828927">
    <w:abstractNumId w:val="7"/>
  </w:num>
  <w:num w:numId="24" w16cid:durableId="856390583">
    <w:abstractNumId w:val="7"/>
  </w:num>
  <w:num w:numId="25" w16cid:durableId="424232556">
    <w:abstractNumId w:val="7"/>
  </w:num>
  <w:num w:numId="26" w16cid:durableId="1904246182">
    <w:abstractNumId w:val="13"/>
  </w:num>
  <w:num w:numId="27" w16cid:durableId="108672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45182">
    <w:abstractNumId w:val="9"/>
    <w:lvlOverride w:ilvl="0">
      <w:startOverride w:val="1"/>
    </w:lvlOverride>
  </w:num>
  <w:num w:numId="29" w16cid:durableId="272248221">
    <w:abstractNumId w:val="15"/>
  </w:num>
  <w:num w:numId="30" w16cid:durableId="404692228">
    <w:abstractNumId w:val="15"/>
  </w:num>
  <w:num w:numId="31" w16cid:durableId="1658417319">
    <w:abstractNumId w:val="15"/>
  </w:num>
  <w:num w:numId="32" w16cid:durableId="1153791849">
    <w:abstractNumId w:val="7"/>
  </w:num>
  <w:num w:numId="33" w16cid:durableId="1556240498">
    <w:abstractNumId w:val="7"/>
  </w:num>
  <w:num w:numId="34" w16cid:durableId="825435946">
    <w:abstractNumId w:val="4"/>
  </w:num>
  <w:num w:numId="35" w16cid:durableId="1519268483">
    <w:abstractNumId w:val="19"/>
  </w:num>
  <w:num w:numId="36" w16cid:durableId="638539426">
    <w:abstractNumId w:val="8"/>
  </w:num>
  <w:num w:numId="37" w16cid:durableId="47341034">
    <w:abstractNumId w:val="20"/>
  </w:num>
  <w:num w:numId="38" w16cid:durableId="1481800220">
    <w:abstractNumId w:val="6"/>
  </w:num>
  <w:num w:numId="39" w16cid:durableId="1140922349">
    <w:abstractNumId w:val="7"/>
  </w:num>
  <w:num w:numId="40" w16cid:durableId="270015647">
    <w:abstractNumId w:val="7"/>
  </w:num>
  <w:num w:numId="41" w16cid:durableId="1586376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0"/>
    <w:rsid w:val="00017B78"/>
    <w:rsid w:val="00020603"/>
    <w:rsid w:val="00045C90"/>
    <w:rsid w:val="00055A41"/>
    <w:rsid w:val="0007593A"/>
    <w:rsid w:val="00086554"/>
    <w:rsid w:val="00086DE4"/>
    <w:rsid w:val="000A159B"/>
    <w:rsid w:val="000A23D3"/>
    <w:rsid w:val="000A7E15"/>
    <w:rsid w:val="000C6B66"/>
    <w:rsid w:val="000E304E"/>
    <w:rsid w:val="00104DD4"/>
    <w:rsid w:val="001115F7"/>
    <w:rsid w:val="001227E7"/>
    <w:rsid w:val="00125B00"/>
    <w:rsid w:val="001378FF"/>
    <w:rsid w:val="00150DCA"/>
    <w:rsid w:val="00154478"/>
    <w:rsid w:val="001C4783"/>
    <w:rsid w:val="00202FB4"/>
    <w:rsid w:val="002407C4"/>
    <w:rsid w:val="00244D6C"/>
    <w:rsid w:val="00275A7E"/>
    <w:rsid w:val="00281F9B"/>
    <w:rsid w:val="00285A36"/>
    <w:rsid w:val="002C6092"/>
    <w:rsid w:val="002D003A"/>
    <w:rsid w:val="002D1197"/>
    <w:rsid w:val="002D793E"/>
    <w:rsid w:val="003132C9"/>
    <w:rsid w:val="00326396"/>
    <w:rsid w:val="00372DC7"/>
    <w:rsid w:val="00384CF2"/>
    <w:rsid w:val="00391F28"/>
    <w:rsid w:val="003A11DC"/>
    <w:rsid w:val="003A7C54"/>
    <w:rsid w:val="00426249"/>
    <w:rsid w:val="00476EA9"/>
    <w:rsid w:val="00484314"/>
    <w:rsid w:val="00492D62"/>
    <w:rsid w:val="004E641B"/>
    <w:rsid w:val="004F18C5"/>
    <w:rsid w:val="004F6645"/>
    <w:rsid w:val="005024C8"/>
    <w:rsid w:val="0052038F"/>
    <w:rsid w:val="00523FFC"/>
    <w:rsid w:val="00530704"/>
    <w:rsid w:val="00531BD7"/>
    <w:rsid w:val="0054795F"/>
    <w:rsid w:val="00585D2B"/>
    <w:rsid w:val="00604DBD"/>
    <w:rsid w:val="006118C0"/>
    <w:rsid w:val="00670E12"/>
    <w:rsid w:val="006739F5"/>
    <w:rsid w:val="00683FE5"/>
    <w:rsid w:val="00693905"/>
    <w:rsid w:val="0069585D"/>
    <w:rsid w:val="006D495F"/>
    <w:rsid w:val="00716D08"/>
    <w:rsid w:val="007248EC"/>
    <w:rsid w:val="0073014D"/>
    <w:rsid w:val="007314FF"/>
    <w:rsid w:val="00733666"/>
    <w:rsid w:val="00737B18"/>
    <w:rsid w:val="00754EB0"/>
    <w:rsid w:val="00771FF1"/>
    <w:rsid w:val="00780E65"/>
    <w:rsid w:val="007D2E19"/>
    <w:rsid w:val="007D76D5"/>
    <w:rsid w:val="007E347C"/>
    <w:rsid w:val="00831005"/>
    <w:rsid w:val="0087622A"/>
    <w:rsid w:val="008D7B36"/>
    <w:rsid w:val="008E056F"/>
    <w:rsid w:val="008E4E04"/>
    <w:rsid w:val="009B1231"/>
    <w:rsid w:val="009E20AA"/>
    <w:rsid w:val="009E5E97"/>
    <w:rsid w:val="009F7DC2"/>
    <w:rsid w:val="00A62AF9"/>
    <w:rsid w:val="00A820C4"/>
    <w:rsid w:val="00A92124"/>
    <w:rsid w:val="00AC486E"/>
    <w:rsid w:val="00B30531"/>
    <w:rsid w:val="00B44E50"/>
    <w:rsid w:val="00B55C72"/>
    <w:rsid w:val="00B6751A"/>
    <w:rsid w:val="00B80CC8"/>
    <w:rsid w:val="00B9684C"/>
    <w:rsid w:val="00BA4B21"/>
    <w:rsid w:val="00BD06F0"/>
    <w:rsid w:val="00C411B7"/>
    <w:rsid w:val="00C75018"/>
    <w:rsid w:val="00C86235"/>
    <w:rsid w:val="00C95F87"/>
    <w:rsid w:val="00C96830"/>
    <w:rsid w:val="00CB1CA3"/>
    <w:rsid w:val="00CC4FBA"/>
    <w:rsid w:val="00CD253C"/>
    <w:rsid w:val="00CE3234"/>
    <w:rsid w:val="00CF397A"/>
    <w:rsid w:val="00D6632B"/>
    <w:rsid w:val="00D810EF"/>
    <w:rsid w:val="00D86DF9"/>
    <w:rsid w:val="00DF66C8"/>
    <w:rsid w:val="00E03BF4"/>
    <w:rsid w:val="00E27CB2"/>
    <w:rsid w:val="00E8196B"/>
    <w:rsid w:val="00E81EA8"/>
    <w:rsid w:val="00E90803"/>
    <w:rsid w:val="00EA1E60"/>
    <w:rsid w:val="00EB2DFD"/>
    <w:rsid w:val="00F21E7F"/>
    <w:rsid w:val="00F24D0D"/>
    <w:rsid w:val="00F52A42"/>
    <w:rsid w:val="00F66756"/>
    <w:rsid w:val="00FD034A"/>
    <w:rsid w:val="00FD1F06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38BFC"/>
  <w15:docId w15:val="{35F59EDC-375A-46BB-85BE-61251424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1B7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Bold" w:hAnsi="Copperplate Gothic Bold" w:cs="Arial"/>
      <w:color w:val="333399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92D6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2D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248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7248EC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StyleListParagraphLatinCalibri11ptBold">
    <w:name w:val="Style List Paragraph + (Latin) Calibri 11 pt Bold"/>
    <w:basedOn w:val="ListParagraph"/>
    <w:rsid w:val="004F6645"/>
    <w:pPr>
      <w:numPr>
        <w:numId w:val="19"/>
      </w:numPr>
      <w:spacing w:after="240"/>
    </w:pPr>
    <w:rPr>
      <w:rFonts w:eastAsia="Calibri"/>
      <w:b/>
      <w:bCs/>
      <w:color w:val="0073CF"/>
    </w:rPr>
  </w:style>
  <w:style w:type="paragraph" w:styleId="BodyText">
    <w:name w:val="Body Text"/>
    <w:basedOn w:val="Normal"/>
    <w:pPr>
      <w:tabs>
        <w:tab w:val="left" w:pos="1560"/>
      </w:tabs>
    </w:pPr>
    <w:rPr>
      <w:szCs w:val="20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7248EC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7248EC"/>
    <w:pPr>
      <w:spacing w:after="120"/>
      <w:ind w:left="283"/>
    </w:pPr>
  </w:style>
  <w:style w:type="paragraph" w:customStyle="1" w:styleId="Bullet1">
    <w:name w:val="Bullet 1"/>
    <w:basedOn w:val="Normal"/>
    <w:rsid w:val="007248EC"/>
    <w:pPr>
      <w:numPr>
        <w:numId w:val="6"/>
      </w:numPr>
      <w:jc w:val="both"/>
    </w:pPr>
    <w:rPr>
      <w:rFonts w:ascii="Times New Roman" w:hAnsi="Times New Roman"/>
      <w:szCs w:val="20"/>
      <w:lang w:val="en-US"/>
    </w:rPr>
  </w:style>
  <w:style w:type="paragraph" w:customStyle="1" w:styleId="Bullet2Ind">
    <w:name w:val="Bullet 2 Ind"/>
    <w:basedOn w:val="Bullet1"/>
    <w:rsid w:val="007248EC"/>
    <w:pPr>
      <w:numPr>
        <w:numId w:val="7"/>
      </w:numPr>
      <w:tabs>
        <w:tab w:val="clear" w:pos="567"/>
        <w:tab w:val="num" w:pos="360"/>
        <w:tab w:val="num" w:pos="1134"/>
      </w:tabs>
      <w:ind w:left="1134"/>
    </w:pPr>
    <w:rPr>
      <w:lang w:val="en-AU"/>
    </w:rPr>
  </w:style>
  <w:style w:type="paragraph" w:customStyle="1" w:styleId="StandardNo">
    <w:name w:val="Standard No."/>
    <w:basedOn w:val="Normal"/>
    <w:rsid w:val="007248EC"/>
    <w:pPr>
      <w:jc w:val="right"/>
    </w:pPr>
    <w:rPr>
      <w:rFonts w:ascii="Times New Roman" w:hAnsi="Times New Roman"/>
      <w:b/>
      <w:szCs w:val="20"/>
    </w:rPr>
  </w:style>
  <w:style w:type="paragraph" w:customStyle="1" w:styleId="Subject">
    <w:name w:val="Subject"/>
    <w:basedOn w:val="Normal"/>
    <w:rsid w:val="007248EC"/>
    <w:pPr>
      <w:tabs>
        <w:tab w:val="left" w:pos="2268"/>
      </w:tabs>
      <w:spacing w:line="480" w:lineRule="auto"/>
    </w:pPr>
    <w:rPr>
      <w:rFonts w:ascii="Times New Roman" w:hAnsi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F6645"/>
    <w:pPr>
      <w:ind w:left="720"/>
    </w:pPr>
  </w:style>
  <w:style w:type="paragraph" w:customStyle="1" w:styleId="BulletNum2">
    <w:name w:val="Bullet Num 2"/>
    <w:basedOn w:val="Normal"/>
    <w:rsid w:val="00492D62"/>
    <w:pPr>
      <w:numPr>
        <w:numId w:val="8"/>
      </w:numPr>
    </w:pPr>
    <w:rPr>
      <w:rFonts w:ascii="Times New Roman" w:hAnsi="Times New Roman"/>
      <w:szCs w:val="20"/>
    </w:rPr>
  </w:style>
  <w:style w:type="paragraph" w:customStyle="1" w:styleId="BulletNum3">
    <w:name w:val="Bullet Num 3"/>
    <w:basedOn w:val="Normal"/>
    <w:rsid w:val="00492D62"/>
    <w:pPr>
      <w:numPr>
        <w:numId w:val="26"/>
      </w:numPr>
    </w:pPr>
    <w:rPr>
      <w:rFonts w:ascii="Times New Roman" w:hAnsi="Times New Roman"/>
      <w:szCs w:val="20"/>
    </w:rPr>
  </w:style>
  <w:style w:type="paragraph" w:customStyle="1" w:styleId="BulletNum4">
    <w:name w:val="Bullet Num 4"/>
    <w:basedOn w:val="Normal"/>
    <w:rsid w:val="00492D62"/>
    <w:pPr>
      <w:tabs>
        <w:tab w:val="num" w:pos="720"/>
      </w:tabs>
      <w:ind w:left="720" w:hanging="720"/>
      <w:jc w:val="both"/>
    </w:pPr>
    <w:rPr>
      <w:rFonts w:ascii="Times New Roman" w:hAnsi="Times New Roman"/>
      <w:szCs w:val="20"/>
    </w:rPr>
  </w:style>
  <w:style w:type="paragraph" w:customStyle="1" w:styleId="RefNo">
    <w:name w:val="Ref No"/>
    <w:basedOn w:val="Normal"/>
    <w:rsid w:val="00492D62"/>
    <w:pPr>
      <w:numPr>
        <w:numId w:val="10"/>
      </w:numPr>
    </w:pPr>
    <w:rPr>
      <w:rFonts w:ascii="Times New Roman" w:hAnsi="Times New Roman"/>
      <w:sz w:val="20"/>
      <w:szCs w:val="20"/>
    </w:rPr>
  </w:style>
  <w:style w:type="paragraph" w:styleId="NoSpacing">
    <w:name w:val="No Spacing"/>
    <w:link w:val="NoSpacingChar"/>
    <w:qFormat/>
    <w:rsid w:val="00530704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rsid w:val="00530704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530704"/>
    <w:rPr>
      <w:rFonts w:ascii="Arial" w:hAnsi="Arial"/>
      <w:sz w:val="24"/>
      <w:szCs w:val="24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704"/>
    <w:rPr>
      <w:rFonts w:ascii="Arial" w:hAnsi="Arial"/>
      <w:sz w:val="24"/>
      <w:szCs w:val="24"/>
      <w:lang w:val="en-AU" w:eastAsia="en-US" w:bidi="ar-SA"/>
    </w:rPr>
  </w:style>
  <w:style w:type="table" w:styleId="TableGrid">
    <w:name w:val="Table Grid"/>
    <w:basedOn w:val="TableNormal"/>
    <w:uiPriority w:val="39"/>
    <w:rsid w:val="0067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3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3905"/>
    <w:rPr>
      <w:rFonts w:ascii="Tahoma" w:hAnsi="Tahoma" w:cs="Tahoma"/>
      <w:sz w:val="16"/>
      <w:szCs w:val="16"/>
      <w:lang w:eastAsia="en-US"/>
    </w:rPr>
  </w:style>
  <w:style w:type="character" w:customStyle="1" w:styleId="Title1">
    <w:name w:val="Title1"/>
    <w:rsid w:val="00EA1E60"/>
    <w:rPr>
      <w:rFonts w:ascii="Calibri Bold" w:hAnsi="Calibri Bold"/>
      <w:color w:val="auto"/>
      <w:spacing w:val="0"/>
      <w:w w:val="100"/>
      <w:kern w:val="0"/>
      <w:position w:val="0"/>
      <w:sz w:val="48"/>
    </w:rPr>
  </w:style>
  <w:style w:type="character" w:styleId="Hyperlink">
    <w:name w:val="Hyperlink"/>
    <w:basedOn w:val="DefaultParagraphFont"/>
    <w:uiPriority w:val="99"/>
    <w:unhideWhenUsed/>
    <w:rsid w:val="00F24D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4D0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Strong">
    <w:name w:val="Strong"/>
    <w:basedOn w:val="DefaultParagraphFont"/>
    <w:uiPriority w:val="22"/>
    <w:qFormat/>
    <w:rsid w:val="00F24D0D"/>
    <w:rPr>
      <w:b/>
      <w:bCs/>
    </w:rPr>
  </w:style>
  <w:style w:type="paragraph" w:customStyle="1" w:styleId="Default">
    <w:name w:val="Default"/>
    <w:rsid w:val="0028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95F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95F8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styleId="Emphasis">
    <w:name w:val="Emphasis"/>
    <w:basedOn w:val="DefaultParagraphFont"/>
    <w:uiPriority w:val="20"/>
    <w:qFormat/>
    <w:rsid w:val="00C95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8CC3-BEFF-408E-8996-90930310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Whistleblower Policy</vt:lpstr>
    </vt:vector>
  </TitlesOfParts>
  <Company>Global Development Group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Whistleblower Policy</dc:title>
  <dc:creator>Global Development Group</dc:creator>
  <cp:lastModifiedBy>Melody Amato</cp:lastModifiedBy>
  <cp:revision>3</cp:revision>
  <cp:lastPrinted>2020-08-05T02:07:00Z</cp:lastPrinted>
  <dcterms:created xsi:type="dcterms:W3CDTF">2025-12-17T00:47:00Z</dcterms:created>
  <dcterms:modified xsi:type="dcterms:W3CDTF">2026-04-20T06:16:00Z</dcterms:modified>
  <cp:category>Human Resources</cp:category>
  <cp:contentStatus>2018</cp:contentStatus>
</cp:coreProperties>
</file>